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22B8" w14:textId="101EF5C0" w:rsidR="00F62185" w:rsidRPr="00561110" w:rsidRDefault="001B6946" w:rsidP="00561110">
      <w:pPr>
        <w:pStyle w:val="Titre1"/>
      </w:pPr>
      <w:r>
        <w:t>R</w:t>
      </w:r>
      <w:r w:rsidRPr="001B6946">
        <w:t>ecent progress in Ni-based GeSn metallization</w:t>
      </w:r>
    </w:p>
    <w:p w14:paraId="72B49FB8" w14:textId="77777777" w:rsidR="00680BA1" w:rsidRPr="005E62F4" w:rsidRDefault="00680BA1" w:rsidP="005E62F4">
      <w:pPr>
        <w:pStyle w:val="Titre1"/>
      </w:pPr>
    </w:p>
    <w:p w14:paraId="16603C80" w14:textId="32C9C404" w:rsidR="00F62185" w:rsidRPr="00E86400" w:rsidRDefault="001B6946" w:rsidP="00DD798B">
      <w:pPr>
        <w:jc w:val="center"/>
      </w:pPr>
      <w:r w:rsidRPr="00E86400">
        <w:t xml:space="preserve">Andrea Quintero, Patrice Gergaud, </w:t>
      </w:r>
      <w:r w:rsidR="00760091" w:rsidRPr="00E86400">
        <w:t xml:space="preserve">Nicolas Coudurier, </w:t>
      </w:r>
      <w:r w:rsidRPr="00E86400">
        <w:t>Jean-Michel Hartmann, Vincent Reboud</w:t>
      </w:r>
      <w:r w:rsidR="00760091" w:rsidRPr="00E86400">
        <w:t xml:space="preserve"> and</w:t>
      </w:r>
      <w:r w:rsidRPr="00E86400">
        <w:t xml:space="preserve"> </w:t>
      </w:r>
      <w:r w:rsidRPr="00E86400">
        <w:rPr>
          <w:u w:val="single"/>
        </w:rPr>
        <w:t>Philippe Rodriguez*</w:t>
      </w:r>
    </w:p>
    <w:p w14:paraId="04FDA849" w14:textId="77777777" w:rsidR="00F62185" w:rsidRPr="00E86400" w:rsidRDefault="00F62185" w:rsidP="00F62185">
      <w:pPr>
        <w:pStyle w:val="Authors"/>
      </w:pPr>
    </w:p>
    <w:p w14:paraId="122DAB53" w14:textId="720B7A17" w:rsidR="00F62185" w:rsidRPr="004174CF" w:rsidRDefault="000F20C2" w:rsidP="004174CF">
      <w:pPr>
        <w:jc w:val="center"/>
        <w:rPr>
          <w:i/>
          <w:iCs/>
          <w:sz w:val="18"/>
          <w:szCs w:val="18"/>
          <w:lang w:val="en-GB"/>
        </w:rPr>
      </w:pPr>
      <w:r w:rsidRPr="000F20C2">
        <w:rPr>
          <w:i/>
          <w:iCs/>
          <w:sz w:val="18"/>
          <w:szCs w:val="18"/>
          <w:lang w:val="en-GB"/>
        </w:rPr>
        <w:t>Univ. Grenoble Alpes, CEA, Leti, F-38000 Grenoble</w:t>
      </w:r>
    </w:p>
    <w:p w14:paraId="41732213" w14:textId="0920028F" w:rsidR="00F62185" w:rsidRDefault="00F62185" w:rsidP="00892486">
      <w:pPr>
        <w:rPr>
          <w:lang w:val="en-GB"/>
        </w:rPr>
      </w:pPr>
    </w:p>
    <w:p w14:paraId="2C0ECDB7" w14:textId="77777777" w:rsidR="00EE5632" w:rsidRPr="004174CF" w:rsidRDefault="00EE5632" w:rsidP="00892486">
      <w:pPr>
        <w:rPr>
          <w:lang w:val="en-GB"/>
        </w:rPr>
      </w:pPr>
    </w:p>
    <w:p w14:paraId="0389C091" w14:textId="0B47D8D1" w:rsidR="002666AF" w:rsidRDefault="009D2897" w:rsidP="009D2897">
      <w:pPr>
        <w:rPr>
          <w:lang w:val="en-GB"/>
        </w:rPr>
      </w:pPr>
      <w:r w:rsidRPr="009D2897">
        <w:rPr>
          <w:lang w:val="en-GB"/>
        </w:rPr>
        <w:t>GeSn alloys can be used as high</w:t>
      </w:r>
      <w:r w:rsidR="007B60E4">
        <w:rPr>
          <w:lang w:val="en-GB"/>
        </w:rPr>
        <w:t xml:space="preserve"> </w:t>
      </w:r>
      <w:r w:rsidR="00D9211E">
        <w:rPr>
          <w:lang w:val="en-GB"/>
        </w:rPr>
        <w:t xml:space="preserve">hole </w:t>
      </w:r>
      <w:r w:rsidRPr="009D2897">
        <w:rPr>
          <w:lang w:val="en-GB"/>
        </w:rPr>
        <w:t>mobility channels in</w:t>
      </w:r>
      <w:r>
        <w:rPr>
          <w:lang w:val="en-GB"/>
        </w:rPr>
        <w:t xml:space="preserve"> </w:t>
      </w:r>
      <w:r w:rsidRPr="009D2897">
        <w:rPr>
          <w:lang w:val="en-GB"/>
        </w:rPr>
        <w:t>p-type Metal Oxide Semiconductor Field E</w:t>
      </w:r>
      <w:r>
        <w:rPr>
          <w:lang w:val="en-GB"/>
        </w:rPr>
        <w:t>ff</w:t>
      </w:r>
      <w:r w:rsidRPr="009D2897">
        <w:rPr>
          <w:lang w:val="en-GB"/>
        </w:rPr>
        <w:t>ect Transistors</w:t>
      </w:r>
      <w:r>
        <w:rPr>
          <w:lang w:val="en-GB"/>
        </w:rPr>
        <w:t xml:space="preserve"> </w:t>
      </w:r>
      <w:r w:rsidRPr="009D2897">
        <w:rPr>
          <w:lang w:val="en-GB"/>
        </w:rPr>
        <w:t>(pMOSFETs) [1] or Tunnel FETs (pTFETs)</w:t>
      </w:r>
      <w:r>
        <w:rPr>
          <w:lang w:val="en-GB"/>
        </w:rPr>
        <w:t xml:space="preserve"> </w:t>
      </w:r>
      <w:r w:rsidRPr="009D2897">
        <w:rPr>
          <w:lang w:val="en-GB"/>
        </w:rPr>
        <w:t xml:space="preserve">[2], as source and drain stressors in Ge </w:t>
      </w:r>
      <w:r w:rsidR="005F55EA">
        <w:rPr>
          <w:lang w:val="en-GB"/>
        </w:rPr>
        <w:t>p</w:t>
      </w:r>
      <w:r w:rsidRPr="009D2897">
        <w:rPr>
          <w:lang w:val="en-GB"/>
        </w:rPr>
        <w:t>MOSFETs</w:t>
      </w:r>
      <w:r>
        <w:rPr>
          <w:lang w:val="en-GB"/>
        </w:rPr>
        <w:t xml:space="preserve"> </w:t>
      </w:r>
      <w:r w:rsidRPr="009D2897">
        <w:rPr>
          <w:lang w:val="en-GB"/>
        </w:rPr>
        <w:t>[3] or in p-i-n photodetectors [4], Light Emitting</w:t>
      </w:r>
      <w:r>
        <w:rPr>
          <w:lang w:val="en-GB"/>
        </w:rPr>
        <w:t xml:space="preserve"> </w:t>
      </w:r>
      <w:r w:rsidR="00D97E1C">
        <w:rPr>
          <w:lang w:val="en-GB"/>
        </w:rPr>
        <w:t>Diodes (LEDs) [5</w:t>
      </w:r>
      <w:r w:rsidRPr="009D2897">
        <w:rPr>
          <w:lang w:val="en-GB"/>
        </w:rPr>
        <w:t xml:space="preserve">] </w:t>
      </w:r>
      <w:r w:rsidR="00D97E1C">
        <w:rPr>
          <w:lang w:val="en-GB"/>
        </w:rPr>
        <w:t>optically</w:t>
      </w:r>
      <w:r w:rsidR="00980CC5">
        <w:rPr>
          <w:lang w:val="en-GB"/>
        </w:rPr>
        <w:t xml:space="preserve"> [6</w:t>
      </w:r>
      <w:r w:rsidR="00980CC5" w:rsidRPr="009D2897">
        <w:rPr>
          <w:lang w:val="en-GB"/>
        </w:rPr>
        <w:t>]</w:t>
      </w:r>
      <w:r w:rsidR="00980CC5">
        <w:rPr>
          <w:lang w:val="en-GB"/>
        </w:rPr>
        <w:t xml:space="preserve"> and electrically [7]</w:t>
      </w:r>
      <w:r w:rsidR="00D97E1C">
        <w:rPr>
          <w:lang w:val="en-GB"/>
        </w:rPr>
        <w:t xml:space="preserve"> pumped lasers</w:t>
      </w:r>
      <w:r w:rsidRPr="009D2897">
        <w:rPr>
          <w:lang w:val="en-GB"/>
        </w:rPr>
        <w:t xml:space="preserve">. </w:t>
      </w:r>
      <w:r w:rsidR="00D9211E">
        <w:rPr>
          <w:lang w:val="en-GB"/>
        </w:rPr>
        <w:t xml:space="preserve">Really </w:t>
      </w:r>
      <w:r w:rsidRPr="009D2897">
        <w:rPr>
          <w:lang w:val="en-GB"/>
        </w:rPr>
        <w:t>high</w:t>
      </w:r>
      <w:r>
        <w:rPr>
          <w:lang w:val="en-GB"/>
        </w:rPr>
        <w:t xml:space="preserve"> </w:t>
      </w:r>
      <w:r w:rsidRPr="009D2897">
        <w:rPr>
          <w:lang w:val="en-GB"/>
        </w:rPr>
        <w:t xml:space="preserve">Sn content </w:t>
      </w:r>
      <w:r w:rsidR="00D9211E">
        <w:rPr>
          <w:lang w:val="en-GB"/>
        </w:rPr>
        <w:t>(15% -</w:t>
      </w:r>
      <w:r w:rsidR="000C49B5">
        <w:rPr>
          <w:lang w:val="en-GB"/>
        </w:rPr>
        <w:t xml:space="preserve"> </w:t>
      </w:r>
      <w:r w:rsidR="00D9211E">
        <w:rPr>
          <w:lang w:val="en-GB"/>
        </w:rPr>
        <w:t xml:space="preserve">17%) </w:t>
      </w:r>
      <w:r w:rsidRPr="009D2897">
        <w:rPr>
          <w:lang w:val="en-GB"/>
        </w:rPr>
        <w:t xml:space="preserve">metastable layers </w:t>
      </w:r>
      <w:r w:rsidR="00B871CF">
        <w:rPr>
          <w:lang w:val="en-GB"/>
        </w:rPr>
        <w:t>can be</w:t>
      </w:r>
      <w:r w:rsidR="00B871CF" w:rsidRPr="009D2897">
        <w:rPr>
          <w:lang w:val="en-GB"/>
        </w:rPr>
        <w:t xml:space="preserve"> </w:t>
      </w:r>
      <w:r w:rsidRPr="009D2897">
        <w:rPr>
          <w:lang w:val="en-GB"/>
        </w:rPr>
        <w:t xml:space="preserve">grown </w:t>
      </w:r>
      <w:r w:rsidR="0085053E">
        <w:rPr>
          <w:lang w:val="en-GB"/>
        </w:rPr>
        <w:t xml:space="preserve">on Ge Strain Relaxed Buffers </w:t>
      </w:r>
      <w:r w:rsidRPr="009D2897">
        <w:rPr>
          <w:lang w:val="en-GB"/>
        </w:rPr>
        <w:t>for optical</w:t>
      </w:r>
      <w:r>
        <w:rPr>
          <w:lang w:val="en-GB"/>
        </w:rPr>
        <w:t xml:space="preserve"> </w:t>
      </w:r>
      <w:r w:rsidRPr="009D2897">
        <w:rPr>
          <w:lang w:val="en-GB"/>
        </w:rPr>
        <w:t>and electrical purposes [</w:t>
      </w:r>
      <w:r w:rsidR="00980CC5">
        <w:rPr>
          <w:lang w:val="en-GB"/>
        </w:rPr>
        <w:t>8</w:t>
      </w:r>
      <w:r w:rsidRPr="009D2897">
        <w:rPr>
          <w:lang w:val="en-GB"/>
        </w:rPr>
        <w:t>]</w:t>
      </w:r>
      <w:r w:rsidR="00D9211E">
        <w:rPr>
          <w:lang w:val="en-GB"/>
        </w:rPr>
        <w:t xml:space="preserve">, </w:t>
      </w:r>
      <w:r w:rsidR="0085053E">
        <w:rPr>
          <w:lang w:val="en-GB"/>
        </w:rPr>
        <w:t xml:space="preserve">this </w:t>
      </w:r>
      <w:r w:rsidR="00D9211E">
        <w:rPr>
          <w:lang w:val="en-GB"/>
        </w:rPr>
        <w:t>e</w:t>
      </w:r>
      <w:r w:rsidR="00D9211E" w:rsidRPr="009D2897">
        <w:rPr>
          <w:lang w:val="en-GB"/>
        </w:rPr>
        <w:t>ven if the lattice mismatch between Sn and Ge is large</w:t>
      </w:r>
      <w:r w:rsidR="00D9211E">
        <w:rPr>
          <w:lang w:val="en-GB"/>
        </w:rPr>
        <w:t xml:space="preserve"> </w:t>
      </w:r>
      <w:r w:rsidR="00D9211E" w:rsidRPr="009D2897">
        <w:rPr>
          <w:lang w:val="en-GB"/>
        </w:rPr>
        <w:t>(14%) and the solubility of Sn in Ge low (&lt; 1%)</w:t>
      </w:r>
      <w:r w:rsidRPr="009D2897">
        <w:rPr>
          <w:lang w:val="en-GB"/>
        </w:rPr>
        <w:t xml:space="preserve">. </w:t>
      </w:r>
      <w:r w:rsidR="00176B58">
        <w:rPr>
          <w:lang w:val="en-GB"/>
        </w:rPr>
        <w:t xml:space="preserve">Electron mobility is otherwise expected to be high in large </w:t>
      </w:r>
      <w:r w:rsidRPr="009D2897">
        <w:rPr>
          <w:lang w:val="en-GB"/>
        </w:rPr>
        <w:t>Sn content</w:t>
      </w:r>
      <w:r w:rsidR="00176B58">
        <w:rPr>
          <w:lang w:val="en-GB"/>
        </w:rPr>
        <w:t>, direct bandgap</w:t>
      </w:r>
      <w:r>
        <w:rPr>
          <w:lang w:val="en-GB"/>
        </w:rPr>
        <w:t xml:space="preserve"> </w:t>
      </w:r>
      <w:r w:rsidRPr="009D2897">
        <w:rPr>
          <w:lang w:val="en-GB"/>
        </w:rPr>
        <w:t>Ge</w:t>
      </w:r>
      <w:r w:rsidRPr="009D2897">
        <w:rPr>
          <w:vertAlign w:val="subscript"/>
          <w:lang w:val="en-GB"/>
        </w:rPr>
        <w:t>1</w:t>
      </w:r>
      <w:r w:rsidRPr="009D2897">
        <w:rPr>
          <w:rFonts w:eastAsia="Arial" w:cs="Arial"/>
          <w:vertAlign w:val="subscript"/>
          <w:lang w:val="en-GB"/>
        </w:rPr>
        <w:t>-</w:t>
      </w:r>
      <w:r w:rsidRPr="009D2897">
        <w:rPr>
          <w:vertAlign w:val="subscript"/>
          <w:lang w:val="en-GB"/>
        </w:rPr>
        <w:t>x</w:t>
      </w:r>
      <w:r w:rsidRPr="009D2897">
        <w:rPr>
          <w:lang w:val="en-GB"/>
        </w:rPr>
        <w:t>Sn</w:t>
      </w:r>
      <w:r w:rsidRPr="009D2897">
        <w:rPr>
          <w:vertAlign w:val="subscript"/>
          <w:lang w:val="en-GB"/>
        </w:rPr>
        <w:t>x</w:t>
      </w:r>
      <w:r w:rsidRPr="009D2897">
        <w:rPr>
          <w:lang w:val="en-GB"/>
        </w:rPr>
        <w:t xml:space="preserve"> alloy</w:t>
      </w:r>
      <w:r w:rsidR="00176B58">
        <w:rPr>
          <w:lang w:val="en-GB"/>
        </w:rPr>
        <w:t xml:space="preserve">s. Indeed, </w:t>
      </w:r>
      <w:r w:rsidR="005F55EA">
        <w:rPr>
          <w:lang w:val="en-GB"/>
        </w:rPr>
        <w:t>the</w:t>
      </w:r>
      <w:r w:rsidRPr="009D2897">
        <w:rPr>
          <w:lang w:val="en-GB"/>
        </w:rPr>
        <w:t xml:space="preserve"> e</w:t>
      </w:r>
      <w:r>
        <w:rPr>
          <w:lang w:val="en-GB"/>
        </w:rPr>
        <w:t>ff</w:t>
      </w:r>
      <w:r w:rsidRPr="009D2897">
        <w:rPr>
          <w:lang w:val="en-GB"/>
        </w:rPr>
        <w:t>ective</w:t>
      </w:r>
      <w:r>
        <w:rPr>
          <w:lang w:val="en-GB"/>
        </w:rPr>
        <w:t xml:space="preserve"> </w:t>
      </w:r>
      <w:r w:rsidRPr="009D2897">
        <w:rPr>
          <w:lang w:val="en-GB"/>
        </w:rPr>
        <w:t xml:space="preserve">mass of </w:t>
      </w:r>
      <w:r w:rsidR="005F55EA">
        <w:rPr>
          <w:lang w:val="en-GB"/>
        </w:rPr>
        <w:t xml:space="preserve">electrons is smaller at </w:t>
      </w:r>
      <w:r w:rsidRPr="009D2897">
        <w:rPr>
          <w:lang w:val="en-GB"/>
        </w:rPr>
        <w:t xml:space="preserve">the </w:t>
      </w:r>
      <w:r>
        <w:rPr>
          <w:rFonts w:eastAsia="Arial" w:cs="Arial"/>
          <w:lang w:val="en-GB"/>
        </w:rPr>
        <w:t>Γ</w:t>
      </w:r>
      <w:r w:rsidRPr="009D2897">
        <w:rPr>
          <w:lang w:val="en-GB"/>
        </w:rPr>
        <w:t xml:space="preserve"> than </w:t>
      </w:r>
      <w:r w:rsidR="005F55EA">
        <w:rPr>
          <w:lang w:val="en-GB"/>
        </w:rPr>
        <w:t xml:space="preserve">at the </w:t>
      </w:r>
      <w:r w:rsidR="004F6F11">
        <w:rPr>
          <w:lang w:val="en-GB"/>
        </w:rPr>
        <w:t xml:space="preserve">L point of </w:t>
      </w:r>
      <w:r w:rsidR="005F55EA">
        <w:rPr>
          <w:lang w:val="en-GB"/>
        </w:rPr>
        <w:t>the conduction band</w:t>
      </w:r>
      <w:r w:rsidR="004F6F11">
        <w:rPr>
          <w:lang w:val="en-GB"/>
        </w:rPr>
        <w:t xml:space="preserve"> </w:t>
      </w:r>
      <w:r w:rsidR="00B871CF">
        <w:rPr>
          <w:lang w:val="en-GB"/>
        </w:rPr>
        <w:t xml:space="preserve">of such alloys. This is </w:t>
      </w:r>
      <w:r w:rsidR="00980CC5">
        <w:rPr>
          <w:lang w:val="en-GB"/>
        </w:rPr>
        <w:t>different</w:t>
      </w:r>
      <w:r w:rsidR="00B871CF">
        <w:rPr>
          <w:lang w:val="en-GB"/>
        </w:rPr>
        <w:t xml:space="preserve"> with pure Ge, where the </w:t>
      </w:r>
      <w:r w:rsidR="00980CC5">
        <w:rPr>
          <w:lang w:val="en-GB"/>
        </w:rPr>
        <w:t xml:space="preserve">mobility is reduced due to the </w:t>
      </w:r>
      <w:r w:rsidR="00B871CF">
        <w:rPr>
          <w:lang w:val="en-GB"/>
        </w:rPr>
        <w:t>lowest</w:t>
      </w:r>
      <w:r w:rsidR="00980CC5">
        <w:rPr>
          <w:lang w:val="en-GB"/>
        </w:rPr>
        <w:t xml:space="preserve"> L band</w:t>
      </w:r>
      <w:r w:rsidR="0085053E">
        <w:rPr>
          <w:lang w:val="en-GB"/>
        </w:rPr>
        <w:t xml:space="preserve"> </w:t>
      </w:r>
      <w:r w:rsidR="004F6F11">
        <w:rPr>
          <w:lang w:val="en-GB"/>
        </w:rPr>
        <w:t>[</w:t>
      </w:r>
      <w:r w:rsidR="00980CC5">
        <w:rPr>
          <w:lang w:val="en-GB"/>
        </w:rPr>
        <w:t>9</w:t>
      </w:r>
      <w:r w:rsidRPr="009D2897">
        <w:rPr>
          <w:lang w:val="en-GB"/>
        </w:rPr>
        <w:t>].</w:t>
      </w:r>
    </w:p>
    <w:p w14:paraId="14420B9A" w14:textId="77777777" w:rsidR="00856B87" w:rsidRDefault="00856B87" w:rsidP="009D2897">
      <w:pPr>
        <w:rPr>
          <w:lang w:val="en-GB"/>
        </w:rPr>
      </w:pPr>
    </w:p>
    <w:p w14:paraId="635E6425" w14:textId="70CB8548" w:rsidR="009D2897" w:rsidRDefault="009D2897" w:rsidP="009D2897">
      <w:pPr>
        <w:rPr>
          <w:lang w:val="en-GB"/>
        </w:rPr>
      </w:pPr>
      <w:r w:rsidRPr="009D2897">
        <w:rPr>
          <w:lang w:val="en-GB"/>
        </w:rPr>
        <w:t>Technological modules have th</w:t>
      </w:r>
      <w:r w:rsidR="0085053E">
        <w:rPr>
          <w:lang w:val="en-GB"/>
        </w:rPr>
        <w:t>us</w:t>
      </w:r>
      <w:r w:rsidRPr="009D2897">
        <w:rPr>
          <w:lang w:val="en-GB"/>
        </w:rPr>
        <w:t xml:space="preserve"> to be developed</w:t>
      </w:r>
      <w:r w:rsidR="0085053E">
        <w:rPr>
          <w:lang w:val="en-GB"/>
        </w:rPr>
        <w:t xml:space="preserve"> on GeSn</w:t>
      </w:r>
      <w:r w:rsidRPr="009D2897">
        <w:rPr>
          <w:lang w:val="en-GB"/>
        </w:rPr>
        <w:t>. In</w:t>
      </w:r>
      <w:r>
        <w:rPr>
          <w:lang w:val="en-GB"/>
        </w:rPr>
        <w:t xml:space="preserve"> </w:t>
      </w:r>
      <w:r w:rsidRPr="009D2897">
        <w:rPr>
          <w:lang w:val="en-GB"/>
        </w:rPr>
        <w:t>particular, a</w:t>
      </w:r>
      <w:r w:rsidR="00E8653A">
        <w:rPr>
          <w:lang w:val="en-GB"/>
        </w:rPr>
        <w:t>n electrical</w:t>
      </w:r>
      <w:r w:rsidRPr="009D2897">
        <w:rPr>
          <w:lang w:val="en-GB"/>
        </w:rPr>
        <w:t xml:space="preserve"> contact</w:t>
      </w:r>
      <w:r>
        <w:rPr>
          <w:lang w:val="en-GB"/>
        </w:rPr>
        <w:t xml:space="preserve"> </w:t>
      </w:r>
      <w:r w:rsidRPr="009D2897">
        <w:rPr>
          <w:lang w:val="en-GB"/>
        </w:rPr>
        <w:t>technology fully compatible with a Si-Fab line has to be</w:t>
      </w:r>
      <w:r>
        <w:rPr>
          <w:lang w:val="en-GB"/>
        </w:rPr>
        <w:t xml:space="preserve"> </w:t>
      </w:r>
      <w:r w:rsidRPr="009D2897">
        <w:rPr>
          <w:lang w:val="en-GB"/>
        </w:rPr>
        <w:t>optimized</w:t>
      </w:r>
      <w:r w:rsidR="005F55EA">
        <w:rPr>
          <w:lang w:val="en-GB"/>
        </w:rPr>
        <w:t xml:space="preserve"> to</w:t>
      </w:r>
      <w:r w:rsidR="00BA0322">
        <w:rPr>
          <w:lang w:val="en-GB"/>
        </w:rPr>
        <w:t xml:space="preserve"> benefit from</w:t>
      </w:r>
      <w:r w:rsidR="005F55EA">
        <w:rPr>
          <w:lang w:val="en-GB"/>
        </w:rPr>
        <w:t xml:space="preserve"> an</w:t>
      </w:r>
      <w:r w:rsidR="005F55EA" w:rsidRPr="009D2897">
        <w:rPr>
          <w:lang w:val="en-GB"/>
        </w:rPr>
        <w:t xml:space="preserve"> e</w:t>
      </w:r>
      <w:r w:rsidR="005F55EA">
        <w:rPr>
          <w:lang w:val="en-GB"/>
        </w:rPr>
        <w:t>ffi</w:t>
      </w:r>
      <w:r w:rsidR="005F55EA" w:rsidRPr="009D2897">
        <w:rPr>
          <w:lang w:val="en-GB"/>
        </w:rPr>
        <w:t>cient electrical supply</w:t>
      </w:r>
      <w:r w:rsidRPr="009D2897">
        <w:rPr>
          <w:lang w:val="en-GB"/>
        </w:rPr>
        <w:t xml:space="preserve">. </w:t>
      </w:r>
      <w:r w:rsidR="00B871CF">
        <w:rPr>
          <w:lang w:val="en-GB"/>
        </w:rPr>
        <w:t>V</w:t>
      </w:r>
      <w:r w:rsidR="005F55EA">
        <w:rPr>
          <w:lang w:val="en-GB"/>
        </w:rPr>
        <w:t>arious fields such as</w:t>
      </w:r>
      <w:r w:rsidR="005F55EA" w:rsidRPr="009D2897">
        <w:rPr>
          <w:lang w:val="en-GB"/>
        </w:rPr>
        <w:t xml:space="preserve"> </w:t>
      </w:r>
      <w:r w:rsidRPr="009D2897">
        <w:rPr>
          <w:lang w:val="en-GB"/>
        </w:rPr>
        <w:t>surface preparation, solid</w:t>
      </w:r>
      <w:r>
        <w:rPr>
          <w:lang w:val="en-GB"/>
        </w:rPr>
        <w:t>-</w:t>
      </w:r>
      <w:r w:rsidRPr="009D2897">
        <w:rPr>
          <w:lang w:val="en-GB"/>
        </w:rPr>
        <w:t>state</w:t>
      </w:r>
      <w:r>
        <w:rPr>
          <w:lang w:val="en-GB"/>
        </w:rPr>
        <w:t xml:space="preserve"> </w:t>
      </w:r>
      <w:r w:rsidRPr="009D2897">
        <w:rPr>
          <w:lang w:val="en-GB"/>
        </w:rPr>
        <w:t>reaction and metallization</w:t>
      </w:r>
      <w:r w:rsidR="005D425F">
        <w:rPr>
          <w:lang w:val="en-GB"/>
        </w:rPr>
        <w:t>,</w:t>
      </w:r>
      <w:r w:rsidRPr="009D2897">
        <w:rPr>
          <w:lang w:val="en-GB"/>
        </w:rPr>
        <w:t xml:space="preserve"> electrical properties</w:t>
      </w:r>
      <w:r>
        <w:rPr>
          <w:lang w:val="en-GB"/>
        </w:rPr>
        <w:t xml:space="preserve"> </w:t>
      </w:r>
      <w:r w:rsidR="005D425F">
        <w:rPr>
          <w:lang w:val="en-GB"/>
        </w:rPr>
        <w:t>and</w:t>
      </w:r>
      <w:r w:rsidRPr="009D2897">
        <w:rPr>
          <w:lang w:val="en-GB"/>
        </w:rPr>
        <w:t xml:space="preserve"> integration schemes</w:t>
      </w:r>
      <w:r w:rsidR="005D425F">
        <w:rPr>
          <w:lang w:val="en-GB"/>
        </w:rPr>
        <w:t xml:space="preserve"> have to be </w:t>
      </w:r>
      <w:r w:rsidR="00B871CF">
        <w:rPr>
          <w:lang w:val="en-GB"/>
        </w:rPr>
        <w:t>explored, then</w:t>
      </w:r>
      <w:r w:rsidRPr="009D2897">
        <w:rPr>
          <w:lang w:val="en-GB"/>
        </w:rPr>
        <w:t>.</w:t>
      </w:r>
    </w:p>
    <w:p w14:paraId="5BFDB78F" w14:textId="2F77D9B8" w:rsidR="009D2897" w:rsidRDefault="009D2897" w:rsidP="009D2897">
      <w:pPr>
        <w:rPr>
          <w:lang w:val="en-GB"/>
        </w:rPr>
      </w:pPr>
    </w:p>
    <w:p w14:paraId="23E8297C" w14:textId="2E77A2E0" w:rsidR="009D2897" w:rsidRDefault="00BA0322" w:rsidP="009D2897">
      <w:pPr>
        <w:rPr>
          <w:lang w:val="en-GB"/>
        </w:rPr>
      </w:pPr>
      <w:r>
        <w:rPr>
          <w:lang w:val="en-GB"/>
        </w:rPr>
        <w:t>After an overview of the existing literature, w</w:t>
      </w:r>
      <w:r w:rsidR="00D9211E">
        <w:rPr>
          <w:lang w:val="en-GB"/>
        </w:rPr>
        <w:t>e will focus here on CEA-Leti</w:t>
      </w:r>
      <w:r>
        <w:rPr>
          <w:lang w:val="en-GB"/>
        </w:rPr>
        <w:t>’s</w:t>
      </w:r>
      <w:r w:rsidR="00D9211E">
        <w:rPr>
          <w:lang w:val="en-GB"/>
        </w:rPr>
        <w:t xml:space="preserve"> recent results on Ni-based GeSn metallization</w:t>
      </w:r>
      <w:r w:rsidR="009D2897">
        <w:rPr>
          <w:lang w:val="en-GB"/>
        </w:rPr>
        <w:t>.</w:t>
      </w:r>
      <w:r w:rsidR="001253F6">
        <w:rPr>
          <w:lang w:val="en-GB"/>
        </w:rPr>
        <w:t xml:space="preserve"> In particular, we will discuss the solid-state reaction between a Ni thin film and GeSn layers</w:t>
      </w:r>
      <w:r w:rsidR="004A5934">
        <w:rPr>
          <w:lang w:val="en-GB"/>
        </w:rPr>
        <w:t>,</w:t>
      </w:r>
      <w:r w:rsidR="001253F6">
        <w:rPr>
          <w:lang w:val="en-GB"/>
        </w:rPr>
        <w:t xml:space="preserve"> the</w:t>
      </w:r>
      <w:r w:rsidR="004A5934">
        <w:rPr>
          <w:lang w:val="en-GB"/>
        </w:rPr>
        <w:t xml:space="preserve"> subsequent</w:t>
      </w:r>
      <w:r w:rsidR="001253F6">
        <w:rPr>
          <w:lang w:val="en-GB"/>
        </w:rPr>
        <w:t xml:space="preserve"> formation of Ni</w:t>
      </w:r>
      <w:r w:rsidR="007B60E4">
        <w:rPr>
          <w:lang w:val="en-GB"/>
        </w:rPr>
        <w:t xml:space="preserve"> / </w:t>
      </w:r>
      <w:r w:rsidR="001253F6">
        <w:rPr>
          <w:lang w:val="en-GB"/>
        </w:rPr>
        <w:t>GeSn intermetallic</w:t>
      </w:r>
      <w:r w:rsidR="005D425F">
        <w:rPr>
          <w:lang w:val="en-GB"/>
        </w:rPr>
        <w:t>s</w:t>
      </w:r>
      <w:r w:rsidR="004A5934">
        <w:rPr>
          <w:lang w:val="en-GB"/>
        </w:rPr>
        <w:t xml:space="preserve"> and the impact of Sn</w:t>
      </w:r>
      <w:r w:rsidR="00A81D5A">
        <w:rPr>
          <w:lang w:val="en-GB"/>
        </w:rPr>
        <w:t xml:space="preserve"> content</w:t>
      </w:r>
      <w:r w:rsidR="00AD29A1">
        <w:rPr>
          <w:lang w:val="en-GB"/>
        </w:rPr>
        <w:t xml:space="preserve"> [</w:t>
      </w:r>
      <w:r w:rsidR="00980CC5">
        <w:rPr>
          <w:lang w:val="en-GB"/>
        </w:rPr>
        <w:t>10</w:t>
      </w:r>
      <w:r w:rsidR="00AD29A1">
        <w:rPr>
          <w:lang w:val="en-GB"/>
        </w:rPr>
        <w:t>, 1</w:t>
      </w:r>
      <w:r w:rsidR="00980CC5">
        <w:rPr>
          <w:lang w:val="en-GB"/>
        </w:rPr>
        <w:t>1</w:t>
      </w:r>
      <w:r w:rsidR="00AD29A1">
        <w:rPr>
          <w:lang w:val="en-GB"/>
        </w:rPr>
        <w:t>]</w:t>
      </w:r>
      <w:r w:rsidR="001253F6">
        <w:rPr>
          <w:lang w:val="en-GB"/>
        </w:rPr>
        <w:t xml:space="preserve">. The thermal stability of </w:t>
      </w:r>
      <w:r w:rsidR="00A81D5A">
        <w:rPr>
          <w:lang w:val="en-GB"/>
        </w:rPr>
        <w:t>Ni</w:t>
      </w:r>
      <w:r w:rsidR="007B60E4">
        <w:rPr>
          <w:lang w:val="en-GB"/>
        </w:rPr>
        <w:t>Ge</w:t>
      </w:r>
      <w:r w:rsidR="00A81D5A">
        <w:rPr>
          <w:lang w:val="en-GB"/>
        </w:rPr>
        <w:t>(</w:t>
      </w:r>
      <w:r w:rsidR="007B60E4">
        <w:rPr>
          <w:lang w:val="en-GB"/>
        </w:rPr>
        <w:t>Sn</w:t>
      </w:r>
      <w:r w:rsidR="00A81D5A">
        <w:rPr>
          <w:lang w:val="en-GB"/>
        </w:rPr>
        <w:t>)</w:t>
      </w:r>
      <w:r w:rsidR="007B60E4">
        <w:rPr>
          <w:lang w:val="en-GB"/>
        </w:rPr>
        <w:t xml:space="preserve"> </w:t>
      </w:r>
      <w:r w:rsidR="00A81D5A">
        <w:rPr>
          <w:lang w:val="en-GB"/>
        </w:rPr>
        <w:t>mono</w:t>
      </w:r>
      <w:r w:rsidR="000514DA">
        <w:rPr>
          <w:lang w:val="en-GB"/>
        </w:rPr>
        <w:t>stanogermanide</w:t>
      </w:r>
      <w:r w:rsidR="001253F6">
        <w:rPr>
          <w:lang w:val="en-GB"/>
        </w:rPr>
        <w:t xml:space="preserve"> being low, we will discuss the technological levers </w:t>
      </w:r>
      <w:r w:rsidR="005D425F">
        <w:rPr>
          <w:lang w:val="en-GB"/>
        </w:rPr>
        <w:t xml:space="preserve">that can be </w:t>
      </w:r>
      <w:r w:rsidR="00D9211E">
        <w:rPr>
          <w:lang w:val="en-GB"/>
        </w:rPr>
        <w:t>actioned</w:t>
      </w:r>
      <w:r w:rsidR="005D425F">
        <w:rPr>
          <w:lang w:val="en-GB"/>
        </w:rPr>
        <w:t xml:space="preserve"> </w:t>
      </w:r>
      <w:r w:rsidR="001253F6">
        <w:rPr>
          <w:lang w:val="en-GB"/>
        </w:rPr>
        <w:t xml:space="preserve">to enhance </w:t>
      </w:r>
      <w:r w:rsidR="005D425F">
        <w:rPr>
          <w:lang w:val="en-GB"/>
        </w:rPr>
        <w:t>its</w:t>
      </w:r>
      <w:r w:rsidR="001253F6">
        <w:rPr>
          <w:lang w:val="en-GB"/>
        </w:rPr>
        <w:t xml:space="preserve"> stability</w:t>
      </w:r>
      <w:r w:rsidR="000514DA">
        <w:rPr>
          <w:lang w:val="en-GB"/>
        </w:rPr>
        <w:t xml:space="preserve"> such as the addition of alloying elements</w:t>
      </w:r>
      <w:r w:rsidR="00397DC1">
        <w:rPr>
          <w:lang w:val="en-GB"/>
        </w:rPr>
        <w:t xml:space="preserve"> [1</w:t>
      </w:r>
      <w:r w:rsidR="00980CC5">
        <w:rPr>
          <w:lang w:val="en-GB"/>
        </w:rPr>
        <w:t>2</w:t>
      </w:r>
      <w:r w:rsidR="00397DC1">
        <w:rPr>
          <w:lang w:val="en-GB"/>
        </w:rPr>
        <w:t>,1</w:t>
      </w:r>
      <w:r w:rsidR="00980CC5">
        <w:rPr>
          <w:lang w:val="en-GB"/>
        </w:rPr>
        <w:t>3</w:t>
      </w:r>
      <w:r w:rsidR="00397DC1">
        <w:rPr>
          <w:lang w:val="en-GB"/>
        </w:rPr>
        <w:t>]</w:t>
      </w:r>
      <w:r w:rsidR="000514DA">
        <w:rPr>
          <w:lang w:val="en-GB"/>
        </w:rPr>
        <w:t xml:space="preserve"> and the use of pre-amorphization by implantation prior to metallization</w:t>
      </w:r>
      <w:r w:rsidR="00397DC1">
        <w:rPr>
          <w:lang w:val="en-GB"/>
        </w:rPr>
        <w:t xml:space="preserve"> [1</w:t>
      </w:r>
      <w:r w:rsidR="00980CC5">
        <w:rPr>
          <w:lang w:val="en-GB"/>
        </w:rPr>
        <w:t>4</w:t>
      </w:r>
      <w:r w:rsidR="00397DC1">
        <w:rPr>
          <w:lang w:val="en-GB"/>
        </w:rPr>
        <w:t>]</w:t>
      </w:r>
      <w:r w:rsidR="001253F6">
        <w:rPr>
          <w:lang w:val="en-GB"/>
        </w:rPr>
        <w:t>.</w:t>
      </w:r>
    </w:p>
    <w:p w14:paraId="70F72C32" w14:textId="4EF6ADEF" w:rsidR="00E5237A" w:rsidRDefault="00E5237A" w:rsidP="00E5237A">
      <w:pPr>
        <w:rPr>
          <w:lang w:val="en-GB"/>
        </w:rPr>
      </w:pPr>
    </w:p>
    <w:p w14:paraId="687B9C76" w14:textId="77777777" w:rsidR="00EE5632" w:rsidRDefault="00EE5632" w:rsidP="00E5237A">
      <w:pPr>
        <w:rPr>
          <w:lang w:val="en-GB"/>
        </w:rPr>
      </w:pPr>
    </w:p>
    <w:p w14:paraId="214736A6" w14:textId="77777777" w:rsidR="00561110" w:rsidRPr="007B78B0" w:rsidRDefault="00561110" w:rsidP="00561110">
      <w:pPr>
        <w:rPr>
          <w:lang w:val="en-GB"/>
        </w:rPr>
      </w:pPr>
      <w:r w:rsidRPr="007B78B0">
        <w:rPr>
          <w:lang w:val="en-GB"/>
        </w:rPr>
        <w:t>References</w:t>
      </w:r>
    </w:p>
    <w:p w14:paraId="4408482F" w14:textId="54469594" w:rsidR="00561110" w:rsidRDefault="00D97E1C" w:rsidP="00C907E8">
      <w:pPr>
        <w:numPr>
          <w:ilvl w:val="0"/>
          <w:numId w:val="14"/>
        </w:numPr>
        <w:jc w:val="left"/>
        <w:rPr>
          <w:sz w:val="18"/>
          <w:szCs w:val="18"/>
        </w:rPr>
      </w:pPr>
      <w:r w:rsidRPr="00D97E1C">
        <w:rPr>
          <w:sz w:val="18"/>
          <w:szCs w:val="18"/>
        </w:rPr>
        <w:t xml:space="preserve">S. Gupta et al., in </w:t>
      </w:r>
      <w:r w:rsidRPr="00D97E1C">
        <w:rPr>
          <w:i/>
          <w:sz w:val="18"/>
          <w:szCs w:val="18"/>
        </w:rPr>
        <w:t>Proceedings of the International Electron Devices Meeting, 2011</w:t>
      </w:r>
      <w:r>
        <w:rPr>
          <w:sz w:val="18"/>
          <w:szCs w:val="18"/>
        </w:rPr>
        <w:t>.</w:t>
      </w:r>
    </w:p>
    <w:p w14:paraId="32E52802" w14:textId="7830BB6D" w:rsidR="00D97E1C" w:rsidRDefault="00D97E1C" w:rsidP="00C907E8">
      <w:pPr>
        <w:numPr>
          <w:ilvl w:val="0"/>
          <w:numId w:val="14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Y. Yang et al., in </w:t>
      </w:r>
      <w:r w:rsidRPr="00D97E1C">
        <w:rPr>
          <w:i/>
          <w:sz w:val="18"/>
          <w:szCs w:val="18"/>
        </w:rPr>
        <w:t xml:space="preserve">Proceedings of the International </w:t>
      </w:r>
      <w:r>
        <w:rPr>
          <w:i/>
          <w:sz w:val="18"/>
          <w:szCs w:val="18"/>
        </w:rPr>
        <w:t>Electron Devices Meeting, 2012</w:t>
      </w:r>
      <w:r>
        <w:rPr>
          <w:sz w:val="18"/>
          <w:szCs w:val="18"/>
        </w:rPr>
        <w:t>.</w:t>
      </w:r>
    </w:p>
    <w:p w14:paraId="00934B79" w14:textId="03CEC1D2" w:rsidR="00D97E1C" w:rsidRDefault="00D97E1C" w:rsidP="00D97E1C">
      <w:pPr>
        <w:numPr>
          <w:ilvl w:val="0"/>
          <w:numId w:val="14"/>
        </w:numPr>
        <w:jc w:val="left"/>
        <w:rPr>
          <w:sz w:val="18"/>
          <w:szCs w:val="18"/>
        </w:rPr>
      </w:pPr>
      <w:r w:rsidRPr="00D97E1C">
        <w:rPr>
          <w:sz w:val="18"/>
          <w:szCs w:val="18"/>
          <w:lang w:val="fr-FR"/>
        </w:rPr>
        <w:t xml:space="preserve">S. Wirths et al., Semicond. </w:t>
      </w:r>
      <w:r>
        <w:rPr>
          <w:sz w:val="18"/>
          <w:szCs w:val="18"/>
        </w:rPr>
        <w:t xml:space="preserve">Sci. Technol. </w:t>
      </w:r>
      <w:r w:rsidRPr="00D97E1C">
        <w:rPr>
          <w:b/>
          <w:sz w:val="18"/>
          <w:szCs w:val="18"/>
        </w:rPr>
        <w:t>30</w:t>
      </w:r>
      <w:r>
        <w:rPr>
          <w:sz w:val="18"/>
          <w:szCs w:val="18"/>
        </w:rPr>
        <w:t xml:space="preserve">, </w:t>
      </w:r>
      <w:r w:rsidRPr="00D97E1C">
        <w:rPr>
          <w:sz w:val="18"/>
          <w:szCs w:val="18"/>
        </w:rPr>
        <w:t>055003</w:t>
      </w:r>
      <w:r>
        <w:rPr>
          <w:sz w:val="18"/>
          <w:szCs w:val="18"/>
        </w:rPr>
        <w:t xml:space="preserve"> (2015).</w:t>
      </w:r>
    </w:p>
    <w:p w14:paraId="2DEE37E8" w14:textId="777AF329" w:rsidR="00D97E1C" w:rsidRPr="00CB494A" w:rsidRDefault="00CB494A" w:rsidP="00F321CA">
      <w:pPr>
        <w:numPr>
          <w:ilvl w:val="0"/>
          <w:numId w:val="14"/>
        </w:numPr>
        <w:jc w:val="left"/>
        <w:rPr>
          <w:sz w:val="18"/>
          <w:szCs w:val="18"/>
          <w:lang w:val="fr-FR"/>
        </w:rPr>
      </w:pPr>
      <w:r w:rsidRPr="00CB494A">
        <w:rPr>
          <w:sz w:val="18"/>
          <w:szCs w:val="18"/>
          <w:lang w:val="fr-FR"/>
        </w:rPr>
        <w:t>T. Simola et al., ACS P</w:t>
      </w:r>
      <w:r>
        <w:rPr>
          <w:sz w:val="18"/>
          <w:szCs w:val="18"/>
          <w:lang w:val="fr-FR"/>
        </w:rPr>
        <w:t xml:space="preserve">hotonics </w:t>
      </w:r>
      <w:r w:rsidRPr="00CB494A">
        <w:rPr>
          <w:b/>
          <w:sz w:val="18"/>
          <w:szCs w:val="18"/>
          <w:lang w:val="fr-FR"/>
        </w:rPr>
        <w:t>8</w:t>
      </w:r>
      <w:r>
        <w:rPr>
          <w:sz w:val="18"/>
          <w:szCs w:val="18"/>
          <w:lang w:val="fr-FR"/>
        </w:rPr>
        <w:t>, 2166 (2021).</w:t>
      </w:r>
    </w:p>
    <w:p w14:paraId="5E4B4F83" w14:textId="22A9EB99" w:rsidR="00D97E1C" w:rsidRDefault="00D97E1C" w:rsidP="00D97E1C">
      <w:pPr>
        <w:numPr>
          <w:ilvl w:val="0"/>
          <w:numId w:val="14"/>
        </w:numPr>
        <w:jc w:val="left"/>
        <w:rPr>
          <w:sz w:val="18"/>
          <w:szCs w:val="18"/>
        </w:rPr>
      </w:pPr>
      <w:r w:rsidRPr="00D97E1C">
        <w:rPr>
          <w:sz w:val="18"/>
          <w:szCs w:val="18"/>
        </w:rPr>
        <w:t xml:space="preserve">L. Casiez et al., in </w:t>
      </w:r>
      <w:r w:rsidRPr="00D97E1C">
        <w:rPr>
          <w:i/>
          <w:sz w:val="18"/>
          <w:szCs w:val="18"/>
        </w:rPr>
        <w:t>Proceedings of the IEEE Photonics Conference (IPC) 2020</w:t>
      </w:r>
      <w:r>
        <w:rPr>
          <w:sz w:val="18"/>
          <w:szCs w:val="18"/>
        </w:rPr>
        <w:t>.</w:t>
      </w:r>
    </w:p>
    <w:p w14:paraId="6BC01197" w14:textId="1220EA8B" w:rsidR="00D97E1C" w:rsidRDefault="00D97E1C" w:rsidP="00F329F8">
      <w:pPr>
        <w:numPr>
          <w:ilvl w:val="0"/>
          <w:numId w:val="14"/>
        </w:numPr>
        <w:jc w:val="left"/>
        <w:rPr>
          <w:sz w:val="18"/>
          <w:szCs w:val="18"/>
        </w:rPr>
      </w:pPr>
      <w:r w:rsidRPr="00E26601">
        <w:rPr>
          <w:sz w:val="18"/>
          <w:szCs w:val="18"/>
          <w:lang w:val="fr-FR"/>
        </w:rPr>
        <w:t xml:space="preserve">V. Reboud et al., Appl. </w:t>
      </w:r>
      <w:r>
        <w:rPr>
          <w:sz w:val="18"/>
          <w:szCs w:val="18"/>
        </w:rPr>
        <w:t xml:space="preserve">Phys. Lett. </w:t>
      </w:r>
      <w:r w:rsidRPr="00D97E1C">
        <w:rPr>
          <w:b/>
          <w:sz w:val="18"/>
          <w:szCs w:val="18"/>
        </w:rPr>
        <w:t>111</w:t>
      </w:r>
      <w:r>
        <w:rPr>
          <w:sz w:val="18"/>
          <w:szCs w:val="18"/>
        </w:rPr>
        <w:t xml:space="preserve">, </w:t>
      </w:r>
      <w:r w:rsidRPr="00D97E1C">
        <w:rPr>
          <w:sz w:val="18"/>
          <w:szCs w:val="18"/>
        </w:rPr>
        <w:t>092101 (2017).</w:t>
      </w:r>
    </w:p>
    <w:p w14:paraId="13D2840E" w14:textId="6D46969E" w:rsidR="00980CC5" w:rsidRDefault="00980CC5" w:rsidP="00980CC5">
      <w:pPr>
        <w:numPr>
          <w:ilvl w:val="0"/>
          <w:numId w:val="14"/>
        </w:numPr>
        <w:jc w:val="left"/>
        <w:rPr>
          <w:sz w:val="18"/>
          <w:szCs w:val="18"/>
        </w:rPr>
      </w:pPr>
      <w:r w:rsidRPr="00980CC5">
        <w:rPr>
          <w:sz w:val="18"/>
          <w:szCs w:val="18"/>
          <w:lang w:val="fr-FR"/>
        </w:rPr>
        <w:t xml:space="preserve">Y. </w:t>
      </w:r>
      <w:bookmarkStart w:id="0" w:name="_GoBack"/>
      <w:r w:rsidRPr="00980CC5">
        <w:rPr>
          <w:sz w:val="18"/>
          <w:szCs w:val="18"/>
          <w:lang w:val="fr-FR"/>
        </w:rPr>
        <w:t xml:space="preserve">Zhou et al., Photon. </w:t>
      </w:r>
      <w:r w:rsidRPr="00980CC5">
        <w:rPr>
          <w:sz w:val="18"/>
          <w:szCs w:val="18"/>
        </w:rPr>
        <w:t>Res.</w:t>
      </w:r>
      <w:r>
        <w:rPr>
          <w:sz w:val="18"/>
          <w:szCs w:val="18"/>
        </w:rPr>
        <w:t xml:space="preserve"> </w:t>
      </w:r>
      <w:r w:rsidRPr="00980CC5">
        <w:rPr>
          <w:b/>
          <w:sz w:val="18"/>
          <w:szCs w:val="18"/>
        </w:rPr>
        <w:t>10</w:t>
      </w:r>
      <w:r>
        <w:rPr>
          <w:sz w:val="18"/>
          <w:szCs w:val="18"/>
        </w:rPr>
        <w:t>, 222 (2022).</w:t>
      </w:r>
    </w:p>
    <w:p w14:paraId="5577E4E4" w14:textId="31B1E342" w:rsidR="00E81609" w:rsidRPr="00E81609" w:rsidRDefault="00E81609" w:rsidP="00DB66CA">
      <w:pPr>
        <w:numPr>
          <w:ilvl w:val="0"/>
          <w:numId w:val="14"/>
        </w:numPr>
        <w:jc w:val="left"/>
        <w:rPr>
          <w:sz w:val="18"/>
          <w:szCs w:val="18"/>
          <w:lang w:val="fr-FR"/>
        </w:rPr>
      </w:pPr>
      <w:r w:rsidRPr="00E81609">
        <w:rPr>
          <w:sz w:val="18"/>
          <w:szCs w:val="18"/>
          <w:lang w:val="fr-FR"/>
        </w:rPr>
        <w:t xml:space="preserve">J. Aubin et al., ECS J. Solid State Sci. Technol. </w:t>
      </w:r>
      <w:r w:rsidRPr="00E81609">
        <w:rPr>
          <w:b/>
          <w:sz w:val="18"/>
          <w:szCs w:val="18"/>
          <w:lang w:val="fr-FR"/>
        </w:rPr>
        <w:t>6</w:t>
      </w:r>
      <w:r>
        <w:rPr>
          <w:sz w:val="18"/>
          <w:szCs w:val="18"/>
          <w:lang w:val="fr-FR"/>
        </w:rPr>
        <w:t>,</w:t>
      </w:r>
      <w:r w:rsidRPr="00E81609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P21 (2017)</w:t>
      </w:r>
      <w:r w:rsidRPr="00E81609">
        <w:rPr>
          <w:sz w:val="18"/>
          <w:szCs w:val="18"/>
          <w:lang w:val="fr-FR"/>
        </w:rPr>
        <w:t>.</w:t>
      </w:r>
    </w:p>
    <w:p w14:paraId="0CC610AA" w14:textId="5AA0FC74" w:rsidR="00561110" w:rsidRDefault="004F6F11" w:rsidP="004F6F11">
      <w:pPr>
        <w:numPr>
          <w:ilvl w:val="0"/>
          <w:numId w:val="14"/>
        </w:numPr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J. D. Sau and M. L. Cohen, </w:t>
      </w:r>
      <w:r w:rsidRPr="004F6F11">
        <w:rPr>
          <w:sz w:val="18"/>
          <w:szCs w:val="18"/>
          <w:lang w:val="en-GB"/>
        </w:rPr>
        <w:t xml:space="preserve">Phys. Rev. B </w:t>
      </w:r>
      <w:r w:rsidRPr="004F6F11">
        <w:rPr>
          <w:b/>
          <w:sz w:val="18"/>
          <w:szCs w:val="18"/>
          <w:lang w:val="en-GB"/>
        </w:rPr>
        <w:t>75</w:t>
      </w:r>
      <w:r>
        <w:rPr>
          <w:sz w:val="18"/>
          <w:szCs w:val="18"/>
          <w:lang w:val="en-GB"/>
        </w:rPr>
        <w:t xml:space="preserve">, </w:t>
      </w:r>
      <w:r w:rsidRPr="004F6F11">
        <w:rPr>
          <w:sz w:val="18"/>
          <w:szCs w:val="18"/>
          <w:lang w:val="en-GB"/>
        </w:rPr>
        <w:t>045208 (2007)</w:t>
      </w:r>
      <w:r>
        <w:rPr>
          <w:sz w:val="18"/>
          <w:szCs w:val="18"/>
          <w:lang w:val="en-GB"/>
        </w:rPr>
        <w:t>.</w:t>
      </w:r>
    </w:p>
    <w:p w14:paraId="6D01DCE2" w14:textId="7BF09832" w:rsidR="004A5934" w:rsidRDefault="004A5934" w:rsidP="004A5934">
      <w:pPr>
        <w:numPr>
          <w:ilvl w:val="0"/>
          <w:numId w:val="14"/>
        </w:numPr>
        <w:jc w:val="left"/>
        <w:rPr>
          <w:sz w:val="18"/>
          <w:szCs w:val="18"/>
          <w:lang w:val="en-GB"/>
        </w:rPr>
      </w:pPr>
      <w:r w:rsidRPr="004A5934">
        <w:rPr>
          <w:sz w:val="18"/>
          <w:szCs w:val="18"/>
          <w:lang w:val="fr-FR"/>
        </w:rPr>
        <w:t xml:space="preserve">A. Quintero et al., J. Appl. </w:t>
      </w:r>
      <w:r w:rsidRPr="004A5934">
        <w:rPr>
          <w:sz w:val="18"/>
          <w:szCs w:val="18"/>
          <w:lang w:val="en-GB"/>
        </w:rPr>
        <w:t>Cryst.</w:t>
      </w:r>
      <w:r>
        <w:rPr>
          <w:sz w:val="18"/>
          <w:szCs w:val="18"/>
          <w:lang w:val="en-GB"/>
        </w:rPr>
        <w:t xml:space="preserve"> </w:t>
      </w:r>
      <w:r w:rsidRPr="004A5934">
        <w:rPr>
          <w:b/>
          <w:sz w:val="18"/>
          <w:szCs w:val="18"/>
          <w:lang w:val="en-GB"/>
        </w:rPr>
        <w:t>51</w:t>
      </w:r>
      <w:r>
        <w:rPr>
          <w:sz w:val="18"/>
          <w:szCs w:val="18"/>
          <w:lang w:val="en-GB"/>
        </w:rPr>
        <w:t>, 1133 (2018).</w:t>
      </w:r>
    </w:p>
    <w:p w14:paraId="08643579" w14:textId="41658FDD" w:rsidR="004A5934" w:rsidRDefault="004A5934" w:rsidP="004A5934">
      <w:pPr>
        <w:numPr>
          <w:ilvl w:val="0"/>
          <w:numId w:val="14"/>
        </w:numPr>
        <w:jc w:val="left"/>
        <w:rPr>
          <w:sz w:val="18"/>
          <w:szCs w:val="18"/>
          <w:lang w:val="en-GB"/>
        </w:rPr>
      </w:pPr>
      <w:r w:rsidRPr="004A5934">
        <w:rPr>
          <w:sz w:val="18"/>
          <w:szCs w:val="18"/>
          <w:lang w:val="fr-FR"/>
        </w:rPr>
        <w:t xml:space="preserve">A. Quintero et al., J. Appl. </w:t>
      </w:r>
      <w:r w:rsidRPr="004A5934">
        <w:rPr>
          <w:sz w:val="18"/>
          <w:szCs w:val="18"/>
          <w:lang w:val="en-GB"/>
        </w:rPr>
        <w:t>Cryst.</w:t>
      </w:r>
      <w:r>
        <w:rPr>
          <w:sz w:val="18"/>
          <w:szCs w:val="18"/>
          <w:lang w:val="en-GB"/>
        </w:rPr>
        <w:t xml:space="preserve"> </w:t>
      </w:r>
      <w:r w:rsidRPr="004A5934">
        <w:rPr>
          <w:b/>
          <w:sz w:val="18"/>
          <w:szCs w:val="18"/>
          <w:lang w:val="en-GB"/>
        </w:rPr>
        <w:t>5</w:t>
      </w:r>
      <w:r>
        <w:rPr>
          <w:b/>
          <w:sz w:val="18"/>
          <w:szCs w:val="18"/>
          <w:lang w:val="en-GB"/>
        </w:rPr>
        <w:t>3</w:t>
      </w:r>
      <w:r>
        <w:rPr>
          <w:sz w:val="18"/>
          <w:szCs w:val="18"/>
          <w:lang w:val="en-GB"/>
        </w:rPr>
        <w:t>, 605 (2020).</w:t>
      </w:r>
    </w:p>
    <w:p w14:paraId="704CEF05" w14:textId="15A1E7E8" w:rsidR="00397DC1" w:rsidRDefault="00397DC1" w:rsidP="004A5934">
      <w:pPr>
        <w:numPr>
          <w:ilvl w:val="0"/>
          <w:numId w:val="14"/>
        </w:numPr>
        <w:jc w:val="left"/>
        <w:rPr>
          <w:sz w:val="18"/>
          <w:szCs w:val="18"/>
          <w:lang w:val="fr-FR"/>
        </w:rPr>
      </w:pPr>
      <w:r w:rsidRPr="00397DC1">
        <w:rPr>
          <w:sz w:val="18"/>
          <w:szCs w:val="18"/>
          <w:lang w:val="fr-FR"/>
        </w:rPr>
        <w:t xml:space="preserve">A. Quintero et al., J. </w:t>
      </w:r>
      <w:r>
        <w:rPr>
          <w:sz w:val="18"/>
          <w:szCs w:val="18"/>
          <w:lang w:val="fr-FR"/>
        </w:rPr>
        <w:t xml:space="preserve">Appl. Phys. </w:t>
      </w:r>
      <w:r w:rsidRPr="00397DC1">
        <w:rPr>
          <w:b/>
          <w:sz w:val="18"/>
          <w:szCs w:val="18"/>
          <w:lang w:val="fr-FR"/>
        </w:rPr>
        <w:t>124</w:t>
      </w:r>
      <w:r>
        <w:rPr>
          <w:sz w:val="18"/>
          <w:szCs w:val="18"/>
          <w:lang w:val="fr-FR"/>
        </w:rPr>
        <w:t>, 085305 (2018).</w:t>
      </w:r>
    </w:p>
    <w:p w14:paraId="7F4A6B4C" w14:textId="4257659C" w:rsidR="00397DC1" w:rsidRDefault="00397DC1" w:rsidP="00397DC1">
      <w:pPr>
        <w:numPr>
          <w:ilvl w:val="0"/>
          <w:numId w:val="14"/>
        </w:numPr>
        <w:jc w:val="left"/>
        <w:rPr>
          <w:sz w:val="18"/>
          <w:szCs w:val="18"/>
        </w:rPr>
      </w:pPr>
      <w:r w:rsidRPr="00397DC1">
        <w:rPr>
          <w:sz w:val="18"/>
          <w:szCs w:val="18"/>
          <w:lang w:val="fr-FR"/>
        </w:rPr>
        <w:t xml:space="preserve">A. Quintero et al., Mater. </w:t>
      </w:r>
      <w:r w:rsidRPr="00397DC1">
        <w:rPr>
          <w:sz w:val="18"/>
          <w:szCs w:val="18"/>
        </w:rPr>
        <w:t>Sci. Semicond. Process.</w:t>
      </w:r>
      <w:r>
        <w:rPr>
          <w:sz w:val="18"/>
          <w:szCs w:val="18"/>
        </w:rPr>
        <w:t xml:space="preserve"> </w:t>
      </w:r>
      <w:r w:rsidRPr="00397DC1">
        <w:rPr>
          <w:b/>
          <w:sz w:val="18"/>
          <w:szCs w:val="18"/>
        </w:rPr>
        <w:t>108</w:t>
      </w:r>
      <w:r>
        <w:rPr>
          <w:sz w:val="18"/>
          <w:szCs w:val="18"/>
        </w:rPr>
        <w:t>, 104890 (2020).</w:t>
      </w:r>
    </w:p>
    <w:p w14:paraId="2DE1F913" w14:textId="2404882A" w:rsidR="00397DC1" w:rsidRPr="00397DC1" w:rsidRDefault="00397DC1" w:rsidP="006F0EE5">
      <w:pPr>
        <w:numPr>
          <w:ilvl w:val="0"/>
          <w:numId w:val="14"/>
        </w:numPr>
        <w:jc w:val="left"/>
        <w:rPr>
          <w:sz w:val="18"/>
          <w:szCs w:val="18"/>
        </w:rPr>
      </w:pPr>
      <w:r w:rsidRPr="00397DC1">
        <w:rPr>
          <w:sz w:val="18"/>
          <w:szCs w:val="18"/>
          <w:lang w:val="fr-FR"/>
        </w:rPr>
        <w:t xml:space="preserve">A. Quintero et al., J. Appl. Phys. </w:t>
      </w:r>
      <w:r w:rsidRPr="00397DC1">
        <w:rPr>
          <w:b/>
          <w:sz w:val="18"/>
          <w:szCs w:val="18"/>
          <w:lang w:val="fr-FR"/>
        </w:rPr>
        <w:t>12</w:t>
      </w:r>
      <w:r>
        <w:rPr>
          <w:b/>
          <w:sz w:val="18"/>
          <w:szCs w:val="18"/>
          <w:lang w:val="fr-FR"/>
        </w:rPr>
        <w:t>9</w:t>
      </w:r>
      <w:r w:rsidRPr="00397DC1">
        <w:rPr>
          <w:sz w:val="18"/>
          <w:szCs w:val="18"/>
          <w:lang w:val="fr-FR"/>
        </w:rPr>
        <w:t xml:space="preserve">, </w:t>
      </w:r>
      <w:r>
        <w:rPr>
          <w:sz w:val="18"/>
          <w:szCs w:val="18"/>
          <w:lang w:val="fr-FR"/>
        </w:rPr>
        <w:t>115302 (2021</w:t>
      </w:r>
      <w:r w:rsidRPr="00397DC1">
        <w:rPr>
          <w:sz w:val="18"/>
          <w:szCs w:val="18"/>
          <w:lang w:val="fr-FR"/>
        </w:rPr>
        <w:t>).</w:t>
      </w:r>
    </w:p>
    <w:p w14:paraId="469EF62E" w14:textId="692E579F" w:rsidR="000E54B9" w:rsidRPr="00397DC1" w:rsidRDefault="000E54B9" w:rsidP="000E54B9">
      <w:pPr>
        <w:jc w:val="left"/>
        <w:rPr>
          <w:sz w:val="18"/>
          <w:szCs w:val="18"/>
        </w:rPr>
      </w:pPr>
    </w:p>
    <w:p w14:paraId="31E45929" w14:textId="77777777" w:rsidR="00EE5632" w:rsidRPr="00397DC1" w:rsidRDefault="00EE5632" w:rsidP="000E54B9">
      <w:pPr>
        <w:jc w:val="left"/>
        <w:rPr>
          <w:sz w:val="18"/>
          <w:szCs w:val="18"/>
        </w:rPr>
      </w:pPr>
    </w:p>
    <w:p w14:paraId="35BBB83E" w14:textId="7368B892" w:rsidR="000E54B9" w:rsidRDefault="000E54B9" w:rsidP="000E54B9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Acknowledgments</w:t>
      </w:r>
    </w:p>
    <w:p w14:paraId="4D6A63AF" w14:textId="0BDA8894" w:rsidR="000E54B9" w:rsidRPr="007B78B0" w:rsidRDefault="000E54B9" w:rsidP="000E54B9">
      <w:pPr>
        <w:rPr>
          <w:sz w:val="18"/>
          <w:szCs w:val="18"/>
          <w:lang w:val="en-GB"/>
        </w:rPr>
      </w:pPr>
      <w:r w:rsidRPr="000E54B9">
        <w:rPr>
          <w:sz w:val="18"/>
          <w:szCs w:val="18"/>
          <w:lang w:val="en-GB"/>
        </w:rPr>
        <w:t>This work was supported by the French National Research Agency</w:t>
      </w:r>
      <w:r>
        <w:rPr>
          <w:sz w:val="18"/>
          <w:szCs w:val="18"/>
          <w:lang w:val="en-GB"/>
        </w:rPr>
        <w:t xml:space="preserve"> </w:t>
      </w:r>
      <w:r w:rsidRPr="000E54B9">
        <w:rPr>
          <w:sz w:val="18"/>
          <w:szCs w:val="18"/>
          <w:lang w:val="en-GB"/>
        </w:rPr>
        <w:t xml:space="preserve">(ANR) under the “Investissements d’avenir” </w:t>
      </w:r>
      <w:r>
        <w:rPr>
          <w:sz w:val="18"/>
          <w:szCs w:val="18"/>
          <w:lang w:val="en-GB"/>
        </w:rPr>
        <w:t xml:space="preserve">programs: </w:t>
      </w:r>
      <w:r w:rsidRPr="000E54B9">
        <w:rPr>
          <w:sz w:val="18"/>
          <w:szCs w:val="18"/>
          <w:lang w:val="en-GB"/>
        </w:rPr>
        <w:t>ANR</w:t>
      </w:r>
      <w:r>
        <w:rPr>
          <w:sz w:val="18"/>
          <w:szCs w:val="18"/>
          <w:lang w:val="en-GB"/>
        </w:rPr>
        <w:t xml:space="preserve"> </w:t>
      </w:r>
      <w:r w:rsidRPr="000E54B9">
        <w:rPr>
          <w:sz w:val="18"/>
          <w:szCs w:val="18"/>
          <w:lang w:val="en-GB"/>
        </w:rPr>
        <w:t>10-AIRT-0005 (IRT NANOELEC) and ANR 10-EQPX-0030</w:t>
      </w:r>
      <w:r>
        <w:rPr>
          <w:sz w:val="18"/>
          <w:szCs w:val="18"/>
          <w:lang w:val="en-GB"/>
        </w:rPr>
        <w:t xml:space="preserve"> </w:t>
      </w:r>
      <w:r w:rsidRPr="000E54B9">
        <w:rPr>
          <w:sz w:val="18"/>
          <w:szCs w:val="18"/>
          <w:lang w:val="en-GB"/>
        </w:rPr>
        <w:t>(EQUIPEX FDSO</w:t>
      </w:r>
      <w:r>
        <w:rPr>
          <w:sz w:val="18"/>
          <w:szCs w:val="18"/>
          <w:lang w:val="en-GB"/>
        </w:rPr>
        <w:t xml:space="preserve">I 11) </w:t>
      </w:r>
      <w:r w:rsidRPr="000E54B9">
        <w:rPr>
          <w:sz w:val="18"/>
          <w:szCs w:val="18"/>
          <w:lang w:val="en-GB"/>
        </w:rPr>
        <w:t>by the CEA DSM</w:t>
      </w:r>
      <w:r>
        <w:rPr>
          <w:sz w:val="18"/>
          <w:szCs w:val="18"/>
          <w:lang w:val="en-GB"/>
        </w:rPr>
        <w:t>/</w:t>
      </w:r>
      <w:r w:rsidRPr="000E54B9">
        <w:rPr>
          <w:sz w:val="18"/>
          <w:szCs w:val="18"/>
          <w:lang w:val="en-GB"/>
        </w:rPr>
        <w:t>DRT</w:t>
      </w:r>
      <w:r>
        <w:rPr>
          <w:sz w:val="18"/>
          <w:szCs w:val="18"/>
          <w:lang w:val="en-GB"/>
        </w:rPr>
        <w:t xml:space="preserve"> Phare project “</w:t>
      </w:r>
      <w:r w:rsidRPr="000E54B9">
        <w:rPr>
          <w:sz w:val="18"/>
          <w:szCs w:val="18"/>
          <w:lang w:val="en-GB"/>
        </w:rPr>
        <w:t>Photonics</w:t>
      </w:r>
      <w:r>
        <w:rPr>
          <w:sz w:val="18"/>
          <w:szCs w:val="18"/>
          <w:lang w:val="en-GB"/>
        </w:rPr>
        <w:t>”</w:t>
      </w:r>
      <w:r w:rsidR="00786A84">
        <w:rPr>
          <w:sz w:val="18"/>
          <w:szCs w:val="18"/>
          <w:lang w:val="en-GB"/>
        </w:rPr>
        <w:t xml:space="preserve"> and the CARNOT project GELATO.</w:t>
      </w:r>
    </w:p>
    <w:p w14:paraId="2579F837" w14:textId="77777777" w:rsidR="00561110" w:rsidRDefault="00561110" w:rsidP="00561110">
      <w:pPr>
        <w:rPr>
          <w:i/>
          <w:sz w:val="18"/>
          <w:szCs w:val="18"/>
          <w:vertAlign w:val="superscript"/>
          <w:lang w:val="en-GB"/>
        </w:rPr>
      </w:pPr>
    </w:p>
    <w:p w14:paraId="53342122" w14:textId="3C426B68" w:rsidR="00561110" w:rsidRPr="005D53E5" w:rsidRDefault="00561110" w:rsidP="00561110">
      <w:pPr>
        <w:rPr>
          <w:i/>
          <w:sz w:val="18"/>
          <w:szCs w:val="18"/>
          <w:lang w:val="en-GB"/>
        </w:rPr>
      </w:pPr>
      <w:r w:rsidRPr="005D53E5">
        <w:rPr>
          <w:i/>
          <w:sz w:val="18"/>
          <w:szCs w:val="18"/>
          <w:vertAlign w:val="superscript"/>
          <w:lang w:val="en-GB"/>
        </w:rPr>
        <w:t>*</w:t>
      </w:r>
      <w:r w:rsidRPr="005D53E5">
        <w:rPr>
          <w:i/>
          <w:sz w:val="18"/>
          <w:szCs w:val="18"/>
          <w:lang w:val="en-GB"/>
        </w:rPr>
        <w:t xml:space="preserve"> corresponding author e-mail:  </w:t>
      </w:r>
      <w:hyperlink r:id="rId7" w:history="1">
        <w:r w:rsidR="001B6946" w:rsidRPr="00D501AF">
          <w:rPr>
            <w:rStyle w:val="Lienhypertexte"/>
            <w:i/>
            <w:sz w:val="18"/>
            <w:szCs w:val="18"/>
            <w:lang w:val="en-GB"/>
          </w:rPr>
          <w:t>philippe.rodriguez@cea.fr</w:t>
        </w:r>
      </w:hyperlink>
    </w:p>
    <w:bookmarkEnd w:id="0"/>
    <w:p w14:paraId="11E7F650" w14:textId="77777777" w:rsidR="00561110" w:rsidRDefault="00561110" w:rsidP="004174CF">
      <w:pPr>
        <w:pBdr>
          <w:bottom w:val="single" w:sz="12" w:space="1" w:color="auto"/>
        </w:pBdr>
        <w:rPr>
          <w:lang w:val="en-GB"/>
        </w:rPr>
      </w:pPr>
    </w:p>
    <w:p w14:paraId="1B762ECA" w14:textId="7EA7A29A" w:rsidR="00D8574A" w:rsidRPr="00561110" w:rsidRDefault="00D8574A" w:rsidP="00561110">
      <w:pPr>
        <w:rPr>
          <w:lang w:val="en-GB"/>
        </w:rPr>
      </w:pPr>
    </w:p>
    <w:sectPr w:rsidR="00D8574A" w:rsidRPr="00561110" w:rsidSect="00D8574A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4A40D" w14:textId="77777777" w:rsidR="003A7D28" w:rsidRDefault="003A7D28" w:rsidP="00122150">
      <w:r>
        <w:separator/>
      </w:r>
    </w:p>
  </w:endnote>
  <w:endnote w:type="continuationSeparator" w:id="0">
    <w:p w14:paraId="0FA760D5" w14:textId="77777777" w:rsidR="003A7D28" w:rsidRDefault="003A7D28" w:rsidP="0012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8EF87" w14:textId="77777777" w:rsidR="003A7D28" w:rsidRDefault="003A7D28" w:rsidP="00122150">
      <w:r>
        <w:separator/>
      </w:r>
    </w:p>
  </w:footnote>
  <w:footnote w:type="continuationSeparator" w:id="0">
    <w:p w14:paraId="7616B8C6" w14:textId="77777777" w:rsidR="003A7D28" w:rsidRDefault="003A7D28" w:rsidP="0012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6608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02E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906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A2D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6D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68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AAC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8EC2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B81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1AC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413D5"/>
    <w:multiLevelType w:val="multilevel"/>
    <w:tmpl w:val="B112976C"/>
    <w:lvl w:ilvl="0">
      <w:start w:val="1"/>
      <w:numFmt w:val="lowerLetter"/>
      <w:lvlText w:val="%1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36627"/>
    <w:multiLevelType w:val="multilevel"/>
    <w:tmpl w:val="9B629C3E"/>
    <w:lvl w:ilvl="0">
      <w:start w:val="1"/>
      <w:numFmt w:val="decimal"/>
      <w:lvlText w:val="%1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6752CF"/>
    <w:multiLevelType w:val="hybridMultilevel"/>
    <w:tmpl w:val="1B6C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9F4ABF"/>
    <w:multiLevelType w:val="hybridMultilevel"/>
    <w:tmpl w:val="19B6C1FA"/>
    <w:lvl w:ilvl="0" w:tplc="1C8A351E">
      <w:start w:val="1"/>
      <w:numFmt w:val="lowerLetter"/>
      <w:pStyle w:val="Institution"/>
      <w:lvlText w:val="%1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/>
        <w:sz w:val="18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85"/>
    <w:rsid w:val="00033ED7"/>
    <w:rsid w:val="000514DA"/>
    <w:rsid w:val="00071607"/>
    <w:rsid w:val="000A6094"/>
    <w:rsid w:val="000C49B5"/>
    <w:rsid w:val="000E310A"/>
    <w:rsid w:val="000E54B9"/>
    <w:rsid w:val="000F20C2"/>
    <w:rsid w:val="00122150"/>
    <w:rsid w:val="001253F6"/>
    <w:rsid w:val="00146BF1"/>
    <w:rsid w:val="00176B58"/>
    <w:rsid w:val="001B6946"/>
    <w:rsid w:val="001C6FCC"/>
    <w:rsid w:val="002400FC"/>
    <w:rsid w:val="002666AF"/>
    <w:rsid w:val="0036433F"/>
    <w:rsid w:val="00397DC1"/>
    <w:rsid w:val="003A7D28"/>
    <w:rsid w:val="004174CF"/>
    <w:rsid w:val="004A5934"/>
    <w:rsid w:val="004F6F11"/>
    <w:rsid w:val="0050091B"/>
    <w:rsid w:val="00517E36"/>
    <w:rsid w:val="00533A86"/>
    <w:rsid w:val="00561110"/>
    <w:rsid w:val="005D425F"/>
    <w:rsid w:val="005D53E5"/>
    <w:rsid w:val="005E62F4"/>
    <w:rsid w:val="005F55EA"/>
    <w:rsid w:val="00621CDC"/>
    <w:rsid w:val="00632111"/>
    <w:rsid w:val="00680BA1"/>
    <w:rsid w:val="006A3C04"/>
    <w:rsid w:val="006D20C1"/>
    <w:rsid w:val="00760091"/>
    <w:rsid w:val="00761842"/>
    <w:rsid w:val="00786A84"/>
    <w:rsid w:val="007B60E4"/>
    <w:rsid w:val="007B78B0"/>
    <w:rsid w:val="007D1929"/>
    <w:rsid w:val="0085053E"/>
    <w:rsid w:val="00856B87"/>
    <w:rsid w:val="008725DE"/>
    <w:rsid w:val="00892486"/>
    <w:rsid w:val="00980CC5"/>
    <w:rsid w:val="009D2897"/>
    <w:rsid w:val="009E0606"/>
    <w:rsid w:val="009E1E46"/>
    <w:rsid w:val="009F1099"/>
    <w:rsid w:val="00A0612E"/>
    <w:rsid w:val="00A63438"/>
    <w:rsid w:val="00A71640"/>
    <w:rsid w:val="00A71F46"/>
    <w:rsid w:val="00A81D5A"/>
    <w:rsid w:val="00AC2C70"/>
    <w:rsid w:val="00AD29A1"/>
    <w:rsid w:val="00B113B5"/>
    <w:rsid w:val="00B21D8E"/>
    <w:rsid w:val="00B871CF"/>
    <w:rsid w:val="00BA0322"/>
    <w:rsid w:val="00BE5C15"/>
    <w:rsid w:val="00C13BA7"/>
    <w:rsid w:val="00C23273"/>
    <w:rsid w:val="00C85B9F"/>
    <w:rsid w:val="00C96D78"/>
    <w:rsid w:val="00CA110B"/>
    <w:rsid w:val="00CB494A"/>
    <w:rsid w:val="00D8574A"/>
    <w:rsid w:val="00D9211E"/>
    <w:rsid w:val="00D97E1C"/>
    <w:rsid w:val="00DD798B"/>
    <w:rsid w:val="00E26601"/>
    <w:rsid w:val="00E5237A"/>
    <w:rsid w:val="00E81609"/>
    <w:rsid w:val="00E86400"/>
    <w:rsid w:val="00E8653A"/>
    <w:rsid w:val="00E944E9"/>
    <w:rsid w:val="00EE5632"/>
    <w:rsid w:val="00EF220B"/>
    <w:rsid w:val="00F62185"/>
    <w:rsid w:val="00F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AD04D2"/>
  <w15:chartTrackingRefBased/>
  <w15:docId w15:val="{FE7F6B1B-8FDD-4E86-B3E8-5859B9F1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5DE"/>
    <w:pPr>
      <w:tabs>
        <w:tab w:val="left" w:pos="2098"/>
      </w:tabs>
      <w:jc w:val="both"/>
    </w:pPr>
    <w:rPr>
      <w:rFonts w:ascii="Arial" w:hAnsi="Arial"/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F62185"/>
    <w:pPr>
      <w:spacing w:before="12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400FC"/>
    <w:pPr>
      <w:spacing w:before="12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400FC"/>
    <w:pPr>
      <w:spacing w:before="12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561110"/>
    <w:pPr>
      <w:tabs>
        <w:tab w:val="clear" w:pos="2098"/>
      </w:tabs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Authors">
    <w:name w:val="Authors"/>
    <w:basedOn w:val="Normal"/>
    <w:rsid w:val="00F62185"/>
    <w:pPr>
      <w:jc w:val="center"/>
    </w:pPr>
  </w:style>
  <w:style w:type="character" w:styleId="Lienhypertexte">
    <w:name w:val="Hyperlink"/>
    <w:rsid w:val="00F62185"/>
    <w:rPr>
      <w:color w:val="0000FF"/>
      <w:u w:val="single"/>
    </w:rPr>
  </w:style>
  <w:style w:type="paragraph" w:customStyle="1" w:styleId="Institution">
    <w:name w:val="Institution"/>
    <w:basedOn w:val="Normal"/>
    <w:rsid w:val="00892486"/>
    <w:pPr>
      <w:numPr>
        <w:numId w:val="11"/>
      </w:numPr>
      <w:jc w:val="center"/>
    </w:pPr>
    <w:rPr>
      <w:i/>
      <w:sz w:val="18"/>
    </w:rPr>
  </w:style>
  <w:style w:type="paragraph" w:customStyle="1" w:styleId="contact">
    <w:name w:val="contact"/>
    <w:basedOn w:val="Normal"/>
    <w:rsid w:val="00F62185"/>
    <w:rPr>
      <w:i/>
      <w:sz w:val="18"/>
      <w:szCs w:val="20"/>
      <w:lang w:val="en-GB"/>
    </w:rPr>
  </w:style>
  <w:style w:type="paragraph" w:styleId="PrformatHTML">
    <w:name w:val="HTML Preformatted"/>
    <w:basedOn w:val="Normal"/>
    <w:rsid w:val="00B21D8E"/>
    <w:pPr>
      <w:tabs>
        <w:tab w:val="clear" w:pos="209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paragraph" w:styleId="Rvision">
    <w:name w:val="Revision"/>
    <w:hidden/>
    <w:uiPriority w:val="99"/>
    <w:semiHidden/>
    <w:rsid w:val="00176B58"/>
    <w:rPr>
      <w:rFonts w:ascii="Arial" w:hAnsi="Arial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ippe.rodriguez@ce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E6180934</Template>
  <TotalTime>0</TotalTime>
  <Pages>1</Pages>
  <Words>512</Words>
  <Characters>2821</Characters>
  <Application>Microsoft Office Word</Application>
  <DocSecurity>4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title, (centered, font : Arial bold 14)</vt:lpstr>
      <vt:lpstr>Abstract title, (centered, font : Arial bold 14)</vt:lpstr>
    </vt:vector>
  </TitlesOfParts>
  <Company>INPG</Company>
  <LinksUpToDate>false</LinksUpToDate>
  <CharactersWithSpaces>3327</CharactersWithSpaces>
  <SharedDoc>false</SharedDoc>
  <HLinks>
    <vt:vector size="12" baseType="variant">
      <vt:variant>
        <vt:i4>1900577</vt:i4>
      </vt:variant>
      <vt:variant>
        <vt:i4>3</vt:i4>
      </vt:variant>
      <vt:variant>
        <vt:i4>0</vt:i4>
      </vt:variant>
      <vt:variant>
        <vt:i4>5</vt:i4>
      </vt:variant>
      <vt:variant>
        <vt:lpwstr>mailto:correspondant@lab.com</vt:lpwstr>
      </vt:variant>
      <vt:variant>
        <vt:lpwstr/>
      </vt:variant>
      <vt:variant>
        <vt:i4>2293764</vt:i4>
      </vt:variant>
      <vt:variant>
        <vt:i4>0</vt:i4>
      </vt:variant>
      <vt:variant>
        <vt:i4>0</vt:i4>
      </vt:variant>
      <vt:variant>
        <vt:i4>5</vt:i4>
      </vt:variant>
      <vt:variant>
        <vt:lpwstr>mailto:mam2016@imec.be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title, (centered, font : Arial bold 14)</dc:title>
  <dc:subject/>
  <dc:creator>Chris Wilson (imec)</dc:creator>
  <cp:keywords/>
  <dc:description/>
  <cp:lastModifiedBy>Christelle Floutier</cp:lastModifiedBy>
  <cp:revision>2</cp:revision>
  <dcterms:created xsi:type="dcterms:W3CDTF">2022-03-24T10:11:00Z</dcterms:created>
  <dcterms:modified xsi:type="dcterms:W3CDTF">2022-03-24T10:11:00Z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eba32c-0974-4663-a3a1-3cd8c30938e9_Enabled">
    <vt:lpwstr>true</vt:lpwstr>
  </property>
  <property fmtid="{D5CDD505-2E9C-101B-9397-08002B2CF9AE}" pid="3" name="MSIP_Label_f0eba32c-0974-4663-a3a1-3cd8c30938e9_SetDate">
    <vt:lpwstr>2021-09-29T11:18:29Z</vt:lpwstr>
  </property>
  <property fmtid="{D5CDD505-2E9C-101B-9397-08002B2CF9AE}" pid="4" name="MSIP_Label_f0eba32c-0974-4663-a3a1-3cd8c30938e9_Method">
    <vt:lpwstr>Privileged</vt:lpwstr>
  </property>
  <property fmtid="{D5CDD505-2E9C-101B-9397-08002B2CF9AE}" pid="5" name="MSIP_Label_f0eba32c-0974-4663-a3a1-3cd8c30938e9_Name">
    <vt:lpwstr>Public - General - Unmarked</vt:lpwstr>
  </property>
  <property fmtid="{D5CDD505-2E9C-101B-9397-08002B2CF9AE}" pid="6" name="MSIP_Label_f0eba32c-0974-4663-a3a1-3cd8c30938e9_SiteId">
    <vt:lpwstr>a72d5a72-25ee-40f0-9bd1-067cb5b770d4</vt:lpwstr>
  </property>
  <property fmtid="{D5CDD505-2E9C-101B-9397-08002B2CF9AE}" pid="7" name="MSIP_Label_f0eba32c-0974-4663-a3a1-3cd8c30938e9_ActionId">
    <vt:lpwstr>0d8bc916-db54-43d2-b4a4-337133f913b2</vt:lpwstr>
  </property>
  <property fmtid="{D5CDD505-2E9C-101B-9397-08002B2CF9AE}" pid="8" name="MSIP_Label_f0eba32c-0974-4663-a3a1-3cd8c30938e9_ContentBits">
    <vt:lpwstr>0</vt:lpwstr>
  </property>
</Properties>
</file>