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F00D5" w14:textId="426EBC3F" w:rsidR="00ED240F" w:rsidRDefault="00B90674" w:rsidP="007D1C20">
      <w:pPr>
        <w:jc w:val="center"/>
        <w:rPr>
          <w:rFonts w:ascii="Arial" w:hAnsi="Arial"/>
          <w:b/>
          <w:sz w:val="24"/>
          <w:szCs w:val="24"/>
        </w:rPr>
      </w:pPr>
      <w:r>
        <w:rPr>
          <w:rFonts w:ascii="Arial" w:hAnsi="Arial"/>
          <w:b/>
          <w:sz w:val="24"/>
          <w:szCs w:val="24"/>
        </w:rPr>
        <w:t>Al-base</w:t>
      </w:r>
      <w:bookmarkStart w:id="0" w:name="_GoBack"/>
      <w:bookmarkEnd w:id="0"/>
      <w:r>
        <w:rPr>
          <w:rFonts w:ascii="Arial" w:hAnsi="Arial"/>
          <w:b/>
          <w:sz w:val="24"/>
          <w:szCs w:val="24"/>
        </w:rPr>
        <w:t xml:space="preserve">d </w:t>
      </w:r>
      <w:r w:rsidR="00BC2BCC" w:rsidRPr="00BC2BCC">
        <w:rPr>
          <w:rFonts w:ascii="Arial" w:hAnsi="Arial"/>
          <w:b/>
          <w:sz w:val="24"/>
          <w:szCs w:val="24"/>
        </w:rPr>
        <w:t xml:space="preserve">MOF upscaling for </w:t>
      </w:r>
      <w:r>
        <w:rPr>
          <w:rFonts w:ascii="Arial" w:hAnsi="Arial"/>
          <w:b/>
          <w:sz w:val="24"/>
          <w:szCs w:val="24"/>
        </w:rPr>
        <w:t>adsorption applications</w:t>
      </w:r>
    </w:p>
    <w:p w14:paraId="5C25E053" w14:textId="77777777" w:rsidR="00BC2BCC" w:rsidRPr="00895625" w:rsidRDefault="00BC2BCC" w:rsidP="007D1C20">
      <w:pPr>
        <w:jc w:val="center"/>
        <w:rPr>
          <w:b/>
        </w:rPr>
      </w:pPr>
    </w:p>
    <w:p w14:paraId="36D33D29" w14:textId="283D99F1" w:rsidR="0051650F" w:rsidRPr="00B90674" w:rsidRDefault="00A9529E" w:rsidP="007D1C20">
      <w:pPr>
        <w:spacing w:after="120"/>
        <w:jc w:val="center"/>
        <w:rPr>
          <w:rFonts w:ascii="Arial" w:hAnsi="Arial"/>
          <w:vertAlign w:val="superscript"/>
          <w:lang w:val="en-GB"/>
        </w:rPr>
      </w:pPr>
      <w:r w:rsidRPr="00B90674">
        <w:rPr>
          <w:rFonts w:ascii="Arial" w:hAnsi="Arial"/>
          <w:lang w:val="en-GB"/>
        </w:rPr>
        <w:t>D. Farrusseng</w:t>
      </w:r>
    </w:p>
    <w:p w14:paraId="419F3766" w14:textId="513FFA2B" w:rsidR="00895625" w:rsidRDefault="00A9529E" w:rsidP="00895625">
      <w:pPr>
        <w:spacing w:after="120"/>
        <w:jc w:val="center"/>
        <w:rPr>
          <w:rFonts w:ascii="Arial" w:hAnsi="Arial"/>
          <w:i/>
          <w:lang w:val="es-ES_tradnl"/>
        </w:rPr>
      </w:pPr>
      <w:r>
        <w:rPr>
          <w:rFonts w:ascii="Arial" w:hAnsi="Arial"/>
          <w:i/>
          <w:lang w:val="es-ES_tradnl"/>
        </w:rPr>
        <w:t xml:space="preserve">IRCELYON, CNRS, 2 Av. Albert Einstein, 69626 </w:t>
      </w:r>
      <w:proofErr w:type="spellStart"/>
      <w:r>
        <w:rPr>
          <w:rFonts w:ascii="Arial" w:hAnsi="Arial"/>
          <w:i/>
          <w:lang w:val="es-ES_tradnl"/>
        </w:rPr>
        <w:t>Villeurbanne</w:t>
      </w:r>
      <w:proofErr w:type="spellEnd"/>
      <w:r>
        <w:rPr>
          <w:rFonts w:ascii="Arial" w:hAnsi="Arial"/>
          <w:i/>
          <w:lang w:val="es-ES_tradnl"/>
        </w:rPr>
        <w:t xml:space="preserve"> </w:t>
      </w:r>
      <w:proofErr w:type="spellStart"/>
      <w:r>
        <w:rPr>
          <w:rFonts w:ascii="Arial" w:hAnsi="Arial"/>
          <w:i/>
          <w:lang w:val="es-ES_tradnl"/>
        </w:rPr>
        <w:t>Cedex</w:t>
      </w:r>
      <w:proofErr w:type="spellEnd"/>
    </w:p>
    <w:p w14:paraId="141D0CBD" w14:textId="04C72538" w:rsidR="0051650F" w:rsidRPr="00A9529E" w:rsidRDefault="001E7BC1" w:rsidP="007D1C20">
      <w:pPr>
        <w:jc w:val="center"/>
        <w:rPr>
          <w:rFonts w:ascii="Arial" w:hAnsi="Arial"/>
          <w:i/>
          <w:lang w:val="fr-FR"/>
        </w:rPr>
      </w:pPr>
      <w:r w:rsidRPr="00A9529E">
        <w:rPr>
          <w:rFonts w:ascii="Arial" w:hAnsi="Arial"/>
          <w:i/>
          <w:lang w:val="fr-FR"/>
        </w:rPr>
        <w:t>e-mail</w:t>
      </w:r>
      <w:r w:rsidR="00895625" w:rsidRPr="00A9529E">
        <w:rPr>
          <w:rFonts w:ascii="Arial" w:hAnsi="Arial"/>
          <w:i/>
          <w:lang w:val="fr-FR"/>
        </w:rPr>
        <w:t>:</w:t>
      </w:r>
      <w:r w:rsidR="00D42067" w:rsidRPr="00A9529E">
        <w:rPr>
          <w:rFonts w:ascii="Arial" w:hAnsi="Arial"/>
          <w:i/>
          <w:lang w:val="fr-FR"/>
        </w:rPr>
        <w:t xml:space="preserve"> </w:t>
      </w:r>
      <w:r w:rsidR="00E65781">
        <w:rPr>
          <w:rFonts w:ascii="Arial" w:hAnsi="Arial"/>
          <w:i/>
          <w:lang w:val="fr-FR"/>
        </w:rPr>
        <w:t>david.farrusseng@ircelyon.univ-lyon1.fr</w:t>
      </w:r>
    </w:p>
    <w:p w14:paraId="397E697B" w14:textId="77777777" w:rsidR="009D7224" w:rsidRPr="00A9529E" w:rsidRDefault="009D7224" w:rsidP="009D7224">
      <w:pPr>
        <w:rPr>
          <w:rFonts w:ascii="Arial" w:hAnsi="Arial"/>
          <w:lang w:val="fr-FR"/>
        </w:rPr>
      </w:pPr>
    </w:p>
    <w:p w14:paraId="6694FAA3" w14:textId="77777777" w:rsidR="009D7224" w:rsidRPr="00B90674" w:rsidRDefault="009D7224" w:rsidP="006125AC">
      <w:pPr>
        <w:jc w:val="both"/>
        <w:rPr>
          <w:rFonts w:ascii="Arial" w:hAnsi="Arial"/>
          <w:i/>
          <w:lang w:val="fr-FR"/>
        </w:rPr>
      </w:pPr>
    </w:p>
    <w:p w14:paraId="0C2DB646" w14:textId="0A966E0F" w:rsidR="00A901C5" w:rsidRPr="00A901C5" w:rsidRDefault="00A901C5" w:rsidP="00A901C5">
      <w:pPr>
        <w:ind w:firstLine="567"/>
        <w:jc w:val="both"/>
        <w:rPr>
          <w:rFonts w:ascii="Arial" w:hAnsi="Arial"/>
          <w:color w:val="000000"/>
        </w:rPr>
      </w:pPr>
      <w:r w:rsidRPr="00A901C5">
        <w:rPr>
          <w:rFonts w:ascii="Arial" w:hAnsi="Arial"/>
          <w:color w:val="000000"/>
        </w:rPr>
        <w:t xml:space="preserve">Metal-Organic Frameworks (MOFs), particularly </w:t>
      </w:r>
      <w:r w:rsidR="00BC2BCC">
        <w:rPr>
          <w:rFonts w:ascii="Arial" w:hAnsi="Arial"/>
          <w:color w:val="000000"/>
        </w:rPr>
        <w:t>HKUST-1, ZIF-8 and Al-based MOFs</w:t>
      </w:r>
      <w:r w:rsidRPr="00A901C5">
        <w:rPr>
          <w:rFonts w:ascii="Arial" w:hAnsi="Arial"/>
          <w:color w:val="000000"/>
        </w:rPr>
        <w:t>, are promising candidates for various applications</w:t>
      </w:r>
      <w:r w:rsidR="00BC2BCC">
        <w:rPr>
          <w:rFonts w:ascii="Arial" w:hAnsi="Arial"/>
          <w:color w:val="000000"/>
        </w:rPr>
        <w:t xml:space="preserve"> in particular</w:t>
      </w:r>
      <w:r w:rsidRPr="00A901C5">
        <w:rPr>
          <w:rFonts w:ascii="Arial" w:hAnsi="Arial"/>
          <w:color w:val="000000"/>
        </w:rPr>
        <w:t>,</w:t>
      </w:r>
      <w:r w:rsidR="00BC2BCC">
        <w:rPr>
          <w:rFonts w:ascii="Arial" w:hAnsi="Arial"/>
          <w:color w:val="000000"/>
        </w:rPr>
        <w:t xml:space="preserve"> Catalysis, </w:t>
      </w:r>
      <w:r w:rsidRPr="00A901C5">
        <w:rPr>
          <w:rFonts w:ascii="Arial" w:hAnsi="Arial"/>
          <w:color w:val="000000"/>
        </w:rPr>
        <w:t>thermal heat managemen</w:t>
      </w:r>
      <w:r w:rsidR="00E65781">
        <w:rPr>
          <w:rFonts w:ascii="Arial" w:hAnsi="Arial"/>
          <w:color w:val="000000"/>
        </w:rPr>
        <w:t>t</w:t>
      </w:r>
      <w:r w:rsidRPr="00A901C5">
        <w:rPr>
          <w:rFonts w:ascii="Arial" w:hAnsi="Arial"/>
          <w:color w:val="000000"/>
        </w:rPr>
        <w:t>, and enhanced gas storage and separation. Unfortunately, significant challenges remain in the synthesis of these materials, particularly low yields (&lt;90%) and the use of metal salts. This requires extensive washing, which generates large volumes of aqueous waste containing both organic compounds and salts that must be treated before disposal. The viability of such synthetic approaches at large industrial scale therefore remains questionable.</w:t>
      </w:r>
    </w:p>
    <w:p w14:paraId="7AF58770" w14:textId="77777777" w:rsidR="00BC2BCC" w:rsidRDefault="00A901C5" w:rsidP="00A901C5">
      <w:pPr>
        <w:ind w:firstLine="567"/>
        <w:jc w:val="both"/>
        <w:rPr>
          <w:rFonts w:ascii="Arial" w:hAnsi="Arial"/>
          <w:color w:val="000000"/>
        </w:rPr>
      </w:pPr>
      <w:r w:rsidRPr="00A901C5">
        <w:rPr>
          <w:rFonts w:ascii="Arial" w:hAnsi="Arial"/>
          <w:color w:val="000000"/>
        </w:rPr>
        <w:t xml:space="preserve">We present here an alternative, scalable route for the production of </w:t>
      </w:r>
      <w:r w:rsidR="00BC2BCC">
        <w:rPr>
          <w:rFonts w:ascii="Arial" w:hAnsi="Arial"/>
          <w:color w:val="000000"/>
        </w:rPr>
        <w:t xml:space="preserve">HKUST-1, ZIF-8 and </w:t>
      </w:r>
      <w:r w:rsidRPr="00A901C5">
        <w:rPr>
          <w:rFonts w:ascii="Arial" w:hAnsi="Arial"/>
          <w:color w:val="000000"/>
        </w:rPr>
        <w:t xml:space="preserve">Al-based MOFs that generates no waste and requires no workup steps. </w:t>
      </w:r>
    </w:p>
    <w:p w14:paraId="50CFC54A" w14:textId="776D97FA" w:rsidR="00BC2BCC" w:rsidRDefault="00BC2BCC" w:rsidP="00BC2BCC">
      <w:pPr>
        <w:ind w:firstLine="567"/>
        <w:jc w:val="both"/>
        <w:rPr>
          <w:rFonts w:ascii="Arial" w:hAnsi="Arial"/>
          <w:color w:val="000000"/>
        </w:rPr>
      </w:pPr>
      <w:r>
        <w:rPr>
          <w:rFonts w:ascii="Arial" w:hAnsi="Arial"/>
          <w:color w:val="000000"/>
        </w:rPr>
        <w:t>For Al-base</w:t>
      </w:r>
      <w:r w:rsidR="00B90674">
        <w:rPr>
          <w:rFonts w:ascii="Arial" w:hAnsi="Arial"/>
          <w:color w:val="000000"/>
        </w:rPr>
        <w:t>d</w:t>
      </w:r>
      <w:r>
        <w:rPr>
          <w:rFonts w:ascii="Arial" w:hAnsi="Arial"/>
          <w:color w:val="000000"/>
        </w:rPr>
        <w:t xml:space="preserve"> MOF as an example, t</w:t>
      </w:r>
      <w:r w:rsidR="00A901C5" w:rsidRPr="00A901C5">
        <w:rPr>
          <w:rFonts w:ascii="Arial" w:hAnsi="Arial"/>
          <w:color w:val="000000"/>
        </w:rPr>
        <w:t xml:space="preserve">he use of </w:t>
      </w:r>
      <w:proofErr w:type="spellStart"/>
      <w:r w:rsidR="00A901C5" w:rsidRPr="00A901C5">
        <w:rPr>
          <w:rFonts w:ascii="Arial" w:hAnsi="Arial"/>
          <w:color w:val="000000"/>
        </w:rPr>
        <w:t>aluminium</w:t>
      </w:r>
      <w:proofErr w:type="spellEnd"/>
      <w:r w:rsidR="00A901C5" w:rsidRPr="00A901C5">
        <w:rPr>
          <w:rFonts w:ascii="Arial" w:hAnsi="Arial"/>
          <w:color w:val="000000"/>
        </w:rPr>
        <w:t xml:space="preserve"> </w:t>
      </w:r>
      <w:proofErr w:type="spellStart"/>
      <w:r w:rsidR="00A901C5" w:rsidRPr="00A901C5">
        <w:rPr>
          <w:rFonts w:ascii="Arial" w:hAnsi="Arial"/>
          <w:color w:val="000000"/>
        </w:rPr>
        <w:t>alkoxides</w:t>
      </w:r>
      <w:proofErr w:type="spellEnd"/>
      <w:r w:rsidR="00A901C5" w:rsidRPr="00A901C5">
        <w:rPr>
          <w:rFonts w:ascii="Arial" w:hAnsi="Arial"/>
          <w:color w:val="000000"/>
        </w:rPr>
        <w:t xml:space="preserve"> enables yields approaching 100%, with alcohols as the only co-product, which can be recovered by simple evaporation. This synthesis approach has been successfully demonstrated at the 100 kg scale for Al-fumarate [1] and MIL-160 [2]</w:t>
      </w:r>
      <w:r>
        <w:rPr>
          <w:rFonts w:ascii="Arial" w:hAnsi="Arial"/>
          <w:color w:val="000000"/>
        </w:rPr>
        <w:t>.</w:t>
      </w:r>
    </w:p>
    <w:p w14:paraId="30F8B940" w14:textId="3BC93AD5" w:rsidR="00BC2BCC" w:rsidRDefault="00BC2BCC" w:rsidP="00BC2BCC">
      <w:pPr>
        <w:ind w:firstLine="567"/>
        <w:jc w:val="both"/>
        <w:rPr>
          <w:rFonts w:ascii="Arial" w:hAnsi="Arial"/>
          <w:color w:val="000000"/>
        </w:rPr>
      </w:pPr>
      <w:r>
        <w:rPr>
          <w:rFonts w:ascii="Arial" w:hAnsi="Arial"/>
          <w:color w:val="000000"/>
        </w:rPr>
        <w:t xml:space="preserve">The applications of Al-fumarate as a </w:t>
      </w:r>
      <w:r w:rsidR="00044D60">
        <w:rPr>
          <w:rFonts w:ascii="Arial" w:hAnsi="Arial"/>
          <w:color w:val="000000"/>
        </w:rPr>
        <w:t>desiccant</w:t>
      </w:r>
      <w:r>
        <w:rPr>
          <w:rFonts w:ascii="Arial" w:hAnsi="Arial"/>
          <w:color w:val="000000"/>
        </w:rPr>
        <w:t xml:space="preserve"> for adsorption chiller will be described. It surpasses state of the art silica-based technology</w:t>
      </w:r>
      <w:r w:rsidR="00044D60">
        <w:rPr>
          <w:rFonts w:ascii="Arial" w:hAnsi="Arial"/>
          <w:color w:val="000000"/>
        </w:rPr>
        <w:t xml:space="preserve"> by large and offer for the first time solutions for adsorption chiller operating at temperature as low as 55°C. </w:t>
      </w:r>
    </w:p>
    <w:p w14:paraId="31E2C47D" w14:textId="26DAE522" w:rsidR="00044D60" w:rsidRDefault="00044D60" w:rsidP="00BC2BCC">
      <w:pPr>
        <w:ind w:firstLine="567"/>
        <w:jc w:val="both"/>
        <w:rPr>
          <w:rFonts w:ascii="Arial" w:hAnsi="Arial"/>
          <w:color w:val="000000"/>
        </w:rPr>
      </w:pPr>
      <w:r>
        <w:rPr>
          <w:rFonts w:ascii="Arial" w:hAnsi="Arial"/>
          <w:color w:val="000000"/>
        </w:rPr>
        <w:t>.</w:t>
      </w:r>
    </w:p>
    <w:p w14:paraId="57C4F53F" w14:textId="77777777" w:rsidR="00A901C5" w:rsidRDefault="00A901C5" w:rsidP="00A901C5">
      <w:pPr>
        <w:ind w:firstLine="567"/>
        <w:jc w:val="both"/>
        <w:rPr>
          <w:rFonts w:ascii="Arial" w:hAnsi="Arial"/>
          <w:color w:val="000000"/>
        </w:rPr>
      </w:pPr>
    </w:p>
    <w:p w14:paraId="1BC1B0EC" w14:textId="50D47BB5" w:rsidR="00431B53" w:rsidRPr="00D42067" w:rsidRDefault="00661ACF" w:rsidP="00661ACF">
      <w:pPr>
        <w:pStyle w:val="Corpsdetexte"/>
        <w:jc w:val="center"/>
        <w:rPr>
          <w:snapToGrid w:val="0"/>
          <w:sz w:val="20"/>
        </w:rPr>
      </w:pPr>
      <w:r w:rsidRPr="00661ACF">
        <w:rPr>
          <w:noProof/>
          <w:lang w:val="fr-FR" w:eastAsia="fr-FR"/>
        </w:rPr>
        <w:drawing>
          <wp:inline distT="0" distB="0" distL="0" distR="0" wp14:anchorId="507CA4F3" wp14:editId="727EA419">
            <wp:extent cx="3749040" cy="1256023"/>
            <wp:effectExtent l="0" t="0" r="381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70" r="30496" b="8251"/>
                    <a:stretch/>
                  </pic:blipFill>
                  <pic:spPr bwMode="auto">
                    <a:xfrm>
                      <a:off x="0" y="0"/>
                      <a:ext cx="3749040" cy="1256023"/>
                    </a:xfrm>
                    <a:prstGeom prst="rect">
                      <a:avLst/>
                    </a:prstGeom>
                    <a:noFill/>
                    <a:ln>
                      <a:noFill/>
                    </a:ln>
                    <a:extLst>
                      <a:ext uri="{53640926-AAD7-44D8-BBD7-CCE9431645EC}">
                        <a14:shadowObscured xmlns:a14="http://schemas.microsoft.com/office/drawing/2010/main"/>
                      </a:ext>
                    </a:extLst>
                  </pic:spPr>
                </pic:pic>
              </a:graphicData>
            </a:graphic>
          </wp:inline>
        </w:drawing>
      </w:r>
    </w:p>
    <w:p w14:paraId="58D5070F" w14:textId="332AEF46" w:rsidR="0098004A" w:rsidRPr="0098004A" w:rsidRDefault="00661ACF" w:rsidP="0098004A">
      <w:pPr>
        <w:pStyle w:val="Corpsdetexte"/>
        <w:spacing w:before="120"/>
        <w:jc w:val="center"/>
        <w:rPr>
          <w:rFonts w:ascii="Arial" w:hAnsi="Arial"/>
          <w:bCs/>
          <w:sz w:val="18"/>
          <w:szCs w:val="18"/>
        </w:rPr>
      </w:pPr>
      <w:r>
        <w:rPr>
          <w:rFonts w:ascii="Arial" w:hAnsi="Arial"/>
          <w:bCs/>
          <w:sz w:val="18"/>
          <w:szCs w:val="18"/>
        </w:rPr>
        <w:t xml:space="preserve">Figure </w:t>
      </w:r>
      <w:r w:rsidR="0098004A" w:rsidRPr="0098004A">
        <w:rPr>
          <w:rFonts w:ascii="Arial" w:hAnsi="Arial"/>
          <w:bCs/>
          <w:sz w:val="18"/>
          <w:szCs w:val="18"/>
        </w:rPr>
        <w:t xml:space="preserve">1: </w:t>
      </w:r>
      <w:r>
        <w:rPr>
          <w:rFonts w:ascii="Arial" w:hAnsi="Arial"/>
          <w:bCs/>
          <w:sz w:val="18"/>
          <w:szCs w:val="18"/>
        </w:rPr>
        <w:t>Calibrated</w:t>
      </w:r>
      <w:r w:rsidRPr="00661ACF">
        <w:rPr>
          <w:rFonts w:ascii="Arial" w:hAnsi="Arial"/>
          <w:bCs/>
          <w:sz w:val="18"/>
          <w:szCs w:val="18"/>
        </w:rPr>
        <w:t xml:space="preserve"> </w:t>
      </w:r>
      <w:r w:rsidR="00B922C7">
        <w:rPr>
          <w:rFonts w:ascii="Arial" w:hAnsi="Arial"/>
          <w:bCs/>
          <w:sz w:val="18"/>
          <w:szCs w:val="18"/>
        </w:rPr>
        <w:t>A</w:t>
      </w:r>
      <w:r w:rsidRPr="00661ACF">
        <w:rPr>
          <w:rFonts w:ascii="Arial" w:hAnsi="Arial"/>
          <w:bCs/>
          <w:sz w:val="18"/>
          <w:szCs w:val="18"/>
        </w:rPr>
        <w:t xml:space="preserve">l-fumarate </w:t>
      </w:r>
      <w:r w:rsidR="00B922C7">
        <w:rPr>
          <w:rFonts w:ascii="Arial" w:hAnsi="Arial"/>
          <w:bCs/>
          <w:sz w:val="18"/>
          <w:szCs w:val="18"/>
        </w:rPr>
        <w:t>grains</w:t>
      </w:r>
      <w:r w:rsidRPr="00661ACF">
        <w:rPr>
          <w:rFonts w:ascii="Arial" w:hAnsi="Arial"/>
          <w:bCs/>
          <w:sz w:val="18"/>
          <w:szCs w:val="18"/>
        </w:rPr>
        <w:t xml:space="preserve"> obtained at spray-drier pilot (left) and schematic representation of the all-in-one designed synthesis process (right).</w:t>
      </w:r>
    </w:p>
    <w:p w14:paraId="70AD0ACC" w14:textId="4FC5F1C3" w:rsidR="003D37EF" w:rsidRDefault="009D7224" w:rsidP="007D1C20">
      <w:pPr>
        <w:pStyle w:val="Corpsdetexte"/>
        <w:spacing w:before="120"/>
        <w:jc w:val="both"/>
        <w:rPr>
          <w:rFonts w:ascii="Arial" w:hAnsi="Arial"/>
          <w:b/>
          <w:sz w:val="20"/>
          <w:lang w:val="fr-FR"/>
        </w:rPr>
      </w:pPr>
      <w:proofErr w:type="spellStart"/>
      <w:r w:rsidRPr="00ED240F">
        <w:rPr>
          <w:rFonts w:ascii="Arial" w:hAnsi="Arial"/>
          <w:b/>
          <w:sz w:val="20"/>
          <w:lang w:val="fr-FR"/>
        </w:rPr>
        <w:t>References</w:t>
      </w:r>
      <w:proofErr w:type="spellEnd"/>
    </w:p>
    <w:p w14:paraId="14BB720E" w14:textId="43998CE4" w:rsidR="00661ACF" w:rsidRPr="00661ACF" w:rsidRDefault="00661ACF" w:rsidP="00661ACF">
      <w:pPr>
        <w:pStyle w:val="Corpsdetexte"/>
        <w:jc w:val="both"/>
        <w:rPr>
          <w:rFonts w:ascii="Arial" w:hAnsi="Arial"/>
          <w:bCs/>
          <w:sz w:val="20"/>
          <w:lang w:val="fr-FR"/>
        </w:rPr>
      </w:pPr>
      <w:r w:rsidRPr="00661ACF">
        <w:rPr>
          <w:rFonts w:ascii="Arial" w:hAnsi="Arial"/>
          <w:bCs/>
          <w:sz w:val="20"/>
          <w:lang w:val="fr-FR"/>
        </w:rPr>
        <w:t xml:space="preserve">[1] M. </w:t>
      </w:r>
      <w:r w:rsidR="00FF4AAC">
        <w:rPr>
          <w:rFonts w:ascii="Arial" w:hAnsi="Arial"/>
          <w:bCs/>
          <w:sz w:val="20"/>
          <w:lang w:val="fr-FR"/>
        </w:rPr>
        <w:t>Perbet</w:t>
      </w:r>
      <w:r w:rsidRPr="00661ACF">
        <w:rPr>
          <w:rFonts w:ascii="Arial" w:hAnsi="Arial"/>
          <w:bCs/>
          <w:sz w:val="20"/>
          <w:lang w:val="fr-FR"/>
        </w:rPr>
        <w:t>, et al</w:t>
      </w:r>
      <w:r>
        <w:rPr>
          <w:rFonts w:ascii="Arial" w:hAnsi="Arial"/>
          <w:bCs/>
          <w:sz w:val="20"/>
          <w:lang w:val="fr-FR"/>
        </w:rPr>
        <w:t>.</w:t>
      </w:r>
      <w:r w:rsidR="00675ADB" w:rsidRPr="00675ADB">
        <w:rPr>
          <w:lang w:val="fr-FR"/>
        </w:rPr>
        <w:t xml:space="preserve"> </w:t>
      </w:r>
      <w:proofErr w:type="spellStart"/>
      <w:r w:rsidR="00675ADB" w:rsidRPr="00675ADB">
        <w:rPr>
          <w:rFonts w:ascii="Arial" w:hAnsi="Arial"/>
          <w:bCs/>
          <w:sz w:val="20"/>
          <w:lang w:val="fr-FR"/>
        </w:rPr>
        <w:t>Ind</w:t>
      </w:r>
      <w:proofErr w:type="spellEnd"/>
      <w:r w:rsidR="00675ADB" w:rsidRPr="00675ADB">
        <w:rPr>
          <w:rFonts w:ascii="Arial" w:hAnsi="Arial"/>
          <w:bCs/>
          <w:sz w:val="20"/>
          <w:lang w:val="fr-FR"/>
        </w:rPr>
        <w:t xml:space="preserve">. Eng. </w:t>
      </w:r>
      <w:proofErr w:type="spellStart"/>
      <w:r w:rsidR="00675ADB" w:rsidRPr="00675ADB">
        <w:rPr>
          <w:rFonts w:ascii="Arial" w:hAnsi="Arial"/>
          <w:bCs/>
          <w:sz w:val="20"/>
          <w:lang w:val="fr-FR"/>
        </w:rPr>
        <w:t>Chem</w:t>
      </w:r>
      <w:proofErr w:type="spellEnd"/>
      <w:r w:rsidR="00675ADB" w:rsidRPr="00675ADB">
        <w:rPr>
          <w:rFonts w:ascii="Arial" w:hAnsi="Arial"/>
          <w:bCs/>
          <w:sz w:val="20"/>
          <w:lang w:val="fr-FR"/>
        </w:rPr>
        <w:t xml:space="preserve">. </w:t>
      </w:r>
      <w:proofErr w:type="spellStart"/>
      <w:r w:rsidR="00675ADB" w:rsidRPr="00675ADB">
        <w:rPr>
          <w:rFonts w:ascii="Arial" w:hAnsi="Arial"/>
          <w:bCs/>
          <w:sz w:val="20"/>
          <w:lang w:val="fr-FR"/>
        </w:rPr>
        <w:t>Res</w:t>
      </w:r>
      <w:proofErr w:type="spellEnd"/>
      <w:r w:rsidR="00675ADB" w:rsidRPr="00675ADB">
        <w:rPr>
          <w:rFonts w:ascii="Arial" w:hAnsi="Arial"/>
          <w:bCs/>
          <w:sz w:val="20"/>
          <w:lang w:val="fr-FR"/>
        </w:rPr>
        <w:t>. 2025, 64, 12, 6541–6549</w:t>
      </w:r>
      <w:r w:rsidRPr="00661ACF">
        <w:rPr>
          <w:rFonts w:ascii="Arial" w:hAnsi="Arial"/>
          <w:bCs/>
          <w:sz w:val="20"/>
          <w:lang w:val="fr-FR"/>
        </w:rPr>
        <w:t xml:space="preserve"> </w:t>
      </w:r>
    </w:p>
    <w:p w14:paraId="77D8AD9D" w14:textId="49D03704" w:rsidR="00661ACF" w:rsidRPr="00BC2BCC" w:rsidRDefault="00661ACF" w:rsidP="00661ACF">
      <w:pPr>
        <w:pStyle w:val="Corpsdetexte"/>
        <w:jc w:val="both"/>
        <w:rPr>
          <w:rFonts w:ascii="Arial" w:hAnsi="Arial"/>
          <w:bCs/>
          <w:sz w:val="20"/>
          <w:lang w:val="en-GB"/>
        </w:rPr>
      </w:pPr>
      <w:r w:rsidRPr="00B90674">
        <w:rPr>
          <w:rFonts w:ascii="Arial" w:hAnsi="Arial"/>
          <w:bCs/>
          <w:sz w:val="20"/>
          <w:lang w:val="fr-FR"/>
        </w:rPr>
        <w:t>[</w:t>
      </w:r>
      <w:r w:rsidR="001B482D" w:rsidRPr="00B90674">
        <w:rPr>
          <w:rFonts w:ascii="Arial" w:hAnsi="Arial"/>
          <w:bCs/>
          <w:sz w:val="20"/>
          <w:lang w:val="fr-FR"/>
        </w:rPr>
        <w:t>2</w:t>
      </w:r>
      <w:r w:rsidRPr="00B90674">
        <w:rPr>
          <w:rFonts w:ascii="Arial" w:hAnsi="Arial"/>
          <w:bCs/>
          <w:sz w:val="20"/>
          <w:lang w:val="fr-FR"/>
        </w:rPr>
        <w:t xml:space="preserve">] </w:t>
      </w:r>
      <w:r w:rsidR="001B482D" w:rsidRPr="00B90674">
        <w:rPr>
          <w:rFonts w:ascii="Arial" w:hAnsi="Arial"/>
          <w:bCs/>
          <w:sz w:val="20"/>
          <w:lang w:val="fr-FR"/>
        </w:rPr>
        <w:t>M. Perbet, et al.</w:t>
      </w:r>
      <w:r w:rsidR="00313CBF" w:rsidRPr="00B90674">
        <w:rPr>
          <w:rFonts w:ascii="Arial" w:hAnsi="Arial"/>
          <w:bCs/>
          <w:sz w:val="20"/>
          <w:lang w:val="fr-FR"/>
        </w:rPr>
        <w:t xml:space="preserve"> </w:t>
      </w:r>
      <w:proofErr w:type="spellStart"/>
      <w:r w:rsidR="00675ADB">
        <w:rPr>
          <w:rFonts w:ascii="Arial" w:hAnsi="Arial"/>
          <w:bCs/>
          <w:sz w:val="20"/>
          <w:lang w:val="en-GB"/>
        </w:rPr>
        <w:t>ChemComm</w:t>
      </w:r>
      <w:proofErr w:type="spellEnd"/>
      <w:r w:rsidR="00675ADB">
        <w:rPr>
          <w:rFonts w:ascii="Arial" w:hAnsi="Arial"/>
          <w:bCs/>
          <w:sz w:val="20"/>
          <w:lang w:val="en-GB"/>
        </w:rPr>
        <w:t xml:space="preserve">, Accepted article - </w:t>
      </w:r>
      <w:r w:rsidR="00675ADB" w:rsidRPr="00675ADB">
        <w:rPr>
          <w:rFonts w:ascii="Arial" w:hAnsi="Arial"/>
          <w:bCs/>
          <w:sz w:val="20"/>
          <w:lang w:val="en-GB"/>
        </w:rPr>
        <w:t>DOI: 10.1039/D5CC03405A</w:t>
      </w:r>
      <w:r w:rsidR="00313CBF" w:rsidRPr="00BC2BCC">
        <w:rPr>
          <w:rFonts w:ascii="Arial" w:hAnsi="Arial"/>
          <w:bCs/>
          <w:sz w:val="20"/>
          <w:lang w:val="en-GB"/>
        </w:rPr>
        <w:t xml:space="preserve"> </w:t>
      </w:r>
    </w:p>
    <w:sectPr w:rsidR="00661ACF" w:rsidRPr="00BC2BCC" w:rsidSect="00431B53">
      <w:footerReference w:type="default" r:id="rId8"/>
      <w:pgSz w:w="11906" w:h="16838"/>
      <w:pgMar w:top="1701" w:right="1418" w:bottom="1418" w:left="1418"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33084" w14:textId="77777777" w:rsidR="006D00B8" w:rsidRDefault="006D00B8">
      <w:r>
        <w:separator/>
      </w:r>
    </w:p>
  </w:endnote>
  <w:endnote w:type="continuationSeparator" w:id="0">
    <w:p w14:paraId="335C8560" w14:textId="77777777" w:rsidR="006D00B8" w:rsidRDefault="006D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E83B" w14:textId="77777777" w:rsidR="00E33DA6" w:rsidRPr="00AB22D8" w:rsidRDefault="00E33DA6">
    <w:pPr>
      <w:pStyle w:val="Pieddepage"/>
      <w:tabs>
        <w:tab w:val="clear" w:pos="4419"/>
        <w:tab w:val="clear" w:pos="8838"/>
        <w:tab w:val="center" w:pos="4678"/>
        <w:tab w:val="right" w:pos="9072"/>
      </w:tabs>
      <w:ind w:right="-2"/>
      <w:jc w:val="right"/>
      <w:rPr>
        <w:rFonts w:ascii="Arial" w:hAnsi="Arial"/>
        <w:sz w:val="18"/>
      </w:rPr>
    </w:pPr>
    <w:r w:rsidRPr="00AB22D8">
      <w:rPr>
        <w:sz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FCEB3" w14:textId="77777777" w:rsidR="006D00B8" w:rsidRDefault="006D00B8">
      <w:r>
        <w:separator/>
      </w:r>
    </w:p>
  </w:footnote>
  <w:footnote w:type="continuationSeparator" w:id="0">
    <w:p w14:paraId="500FBC1D" w14:textId="77777777" w:rsidR="006D00B8" w:rsidRDefault="006D0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15C55"/>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GB" w:vendorID="6" w:dllVersion="2" w:checkStyle="1"/>
  <w:activeWritingStyle w:appName="MSWord" w:lang="it-IT" w:vendorID="3" w:dllVersion="517"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B4"/>
    <w:rsid w:val="00044D60"/>
    <w:rsid w:val="00063B32"/>
    <w:rsid w:val="00071922"/>
    <w:rsid w:val="00081D91"/>
    <w:rsid w:val="00093D67"/>
    <w:rsid w:val="000C1D41"/>
    <w:rsid w:val="000C59A4"/>
    <w:rsid w:val="000F7300"/>
    <w:rsid w:val="00107B7A"/>
    <w:rsid w:val="001837A9"/>
    <w:rsid w:val="001B32C0"/>
    <w:rsid w:val="001B482D"/>
    <w:rsid w:val="001E7BC1"/>
    <w:rsid w:val="00225E31"/>
    <w:rsid w:val="002418DF"/>
    <w:rsid w:val="002A1A03"/>
    <w:rsid w:val="002C5C7C"/>
    <w:rsid w:val="002F24F3"/>
    <w:rsid w:val="00313CBF"/>
    <w:rsid w:val="003224C1"/>
    <w:rsid w:val="003D37EF"/>
    <w:rsid w:val="00403EEE"/>
    <w:rsid w:val="00421989"/>
    <w:rsid w:val="00431B53"/>
    <w:rsid w:val="00441766"/>
    <w:rsid w:val="00474720"/>
    <w:rsid w:val="00485393"/>
    <w:rsid w:val="00494CDC"/>
    <w:rsid w:val="004C36F7"/>
    <w:rsid w:val="004F28F9"/>
    <w:rsid w:val="00507C85"/>
    <w:rsid w:val="005153D6"/>
    <w:rsid w:val="0051650F"/>
    <w:rsid w:val="00556193"/>
    <w:rsid w:val="005871A0"/>
    <w:rsid w:val="006125AC"/>
    <w:rsid w:val="006604E4"/>
    <w:rsid w:val="00661ACF"/>
    <w:rsid w:val="00675ADB"/>
    <w:rsid w:val="00687D73"/>
    <w:rsid w:val="006D00B8"/>
    <w:rsid w:val="006E7CEB"/>
    <w:rsid w:val="007021DA"/>
    <w:rsid w:val="00723BED"/>
    <w:rsid w:val="0074473A"/>
    <w:rsid w:val="00751F7E"/>
    <w:rsid w:val="00761968"/>
    <w:rsid w:val="00777124"/>
    <w:rsid w:val="00787688"/>
    <w:rsid w:val="007A416A"/>
    <w:rsid w:val="007A5BAE"/>
    <w:rsid w:val="007B162E"/>
    <w:rsid w:val="007D1C20"/>
    <w:rsid w:val="007D3D1F"/>
    <w:rsid w:val="007E36F3"/>
    <w:rsid w:val="008031C7"/>
    <w:rsid w:val="00830FEA"/>
    <w:rsid w:val="00895625"/>
    <w:rsid w:val="008F4092"/>
    <w:rsid w:val="008F54CC"/>
    <w:rsid w:val="00901262"/>
    <w:rsid w:val="00955C37"/>
    <w:rsid w:val="0098004A"/>
    <w:rsid w:val="009D7224"/>
    <w:rsid w:val="009F16A1"/>
    <w:rsid w:val="009F610C"/>
    <w:rsid w:val="00A31639"/>
    <w:rsid w:val="00A6145F"/>
    <w:rsid w:val="00A72C0F"/>
    <w:rsid w:val="00A901C5"/>
    <w:rsid w:val="00A9529E"/>
    <w:rsid w:val="00AB22D8"/>
    <w:rsid w:val="00AE09B8"/>
    <w:rsid w:val="00AE64DA"/>
    <w:rsid w:val="00B150D6"/>
    <w:rsid w:val="00B34363"/>
    <w:rsid w:val="00B4251B"/>
    <w:rsid w:val="00B432D3"/>
    <w:rsid w:val="00B615F2"/>
    <w:rsid w:val="00B90674"/>
    <w:rsid w:val="00B922C7"/>
    <w:rsid w:val="00BC2BCC"/>
    <w:rsid w:val="00C00210"/>
    <w:rsid w:val="00C72933"/>
    <w:rsid w:val="00CF4095"/>
    <w:rsid w:val="00D11EA3"/>
    <w:rsid w:val="00D42067"/>
    <w:rsid w:val="00D9668A"/>
    <w:rsid w:val="00DA599D"/>
    <w:rsid w:val="00DC3B38"/>
    <w:rsid w:val="00DD2769"/>
    <w:rsid w:val="00E33DA6"/>
    <w:rsid w:val="00E456B4"/>
    <w:rsid w:val="00E65781"/>
    <w:rsid w:val="00E81314"/>
    <w:rsid w:val="00E81C08"/>
    <w:rsid w:val="00E82109"/>
    <w:rsid w:val="00EB3961"/>
    <w:rsid w:val="00EC5923"/>
    <w:rsid w:val="00ED240F"/>
    <w:rsid w:val="00F11C56"/>
    <w:rsid w:val="00F271F4"/>
    <w:rsid w:val="00F32D41"/>
    <w:rsid w:val="00F4392D"/>
    <w:rsid w:val="00F625FF"/>
    <w:rsid w:val="00F6652D"/>
    <w:rsid w:val="00FA3E15"/>
    <w:rsid w:val="00FE50A7"/>
    <w:rsid w:val="00FF4AAC"/>
    <w:rsid w:val="00FF60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FB62C6"/>
  <w15:chartTrackingRefBased/>
  <w15:docId w15:val="{A3E27741-8832-475C-AFAF-3D7220AE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GB"/>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keepNext/>
      <w:jc w:val="center"/>
      <w:outlineLvl w:val="1"/>
    </w:pPr>
    <w:rPr>
      <w:sz w:val="24"/>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28"/>
    </w:rPr>
  </w:style>
  <w:style w:type="paragraph" w:customStyle="1" w:styleId="bibcit">
    <w:name w:val="bibcit"/>
    <w:basedOn w:val="Titre1"/>
    <w:pPr>
      <w:keepNext w:val="0"/>
      <w:spacing w:line="480" w:lineRule="atLeast"/>
    </w:pPr>
    <w:rPr>
      <w:rFonts w:ascii="Times New Roman" w:hAnsi="Times New Roman"/>
      <w:b w:val="0"/>
      <w:kern w:val="0"/>
      <w:sz w:val="24"/>
    </w:rPr>
  </w:style>
  <w:style w:type="paragraph" w:customStyle="1" w:styleId="aug">
    <w:name w:val="aug"/>
    <w:basedOn w:val="Titre1"/>
    <w:pPr>
      <w:keepNext w:val="0"/>
      <w:spacing w:line="480" w:lineRule="atLeast"/>
    </w:pPr>
    <w:rPr>
      <w:rFonts w:ascii="Times New Roman" w:hAnsi="Times New Roman"/>
      <w:b w:val="0"/>
      <w:kern w:val="0"/>
      <w:sz w:val="24"/>
    </w:rPr>
  </w:style>
  <w:style w:type="paragraph" w:styleId="Titre">
    <w:name w:val="Title"/>
    <w:basedOn w:val="Normal"/>
    <w:qFormat/>
    <w:pPr>
      <w:jc w:val="center"/>
    </w:pPr>
    <w:rPr>
      <w:b/>
      <w:sz w:val="24"/>
    </w:rPr>
  </w:style>
  <w:style w:type="paragraph" w:styleId="Corpsdetexte2">
    <w:name w:val="Body Text 2"/>
    <w:basedOn w:val="Normal"/>
    <w:pPr>
      <w:jc w:val="both"/>
    </w:pPr>
    <w:rPr>
      <w:sz w:val="24"/>
    </w:rPr>
  </w:style>
  <w:style w:type="character" w:styleId="Lienhypertexte">
    <w:name w:val="Hyperlink"/>
    <w:rPr>
      <w:color w:val="0000FF"/>
      <w:u w:val="single"/>
    </w:rPr>
  </w:style>
  <w:style w:type="paragraph" w:styleId="En-tte">
    <w:name w:val="header"/>
    <w:basedOn w:val="Normal"/>
    <w:pPr>
      <w:tabs>
        <w:tab w:val="center" w:pos="4419"/>
        <w:tab w:val="right" w:pos="8838"/>
      </w:tabs>
    </w:pPr>
  </w:style>
  <w:style w:type="paragraph" w:styleId="Pieddepage">
    <w:name w:val="footer"/>
    <w:basedOn w:val="Normal"/>
    <w:pPr>
      <w:tabs>
        <w:tab w:val="center" w:pos="4419"/>
        <w:tab w:val="right" w:pos="8838"/>
      </w:tabs>
    </w:pPr>
  </w:style>
  <w:style w:type="paragraph" w:styleId="Notedebasdepage">
    <w:name w:val="footnote text"/>
    <w:basedOn w:val="Normal"/>
    <w:semiHidden/>
    <w:rPr>
      <w:lang w:val="en-GB"/>
    </w:rPr>
  </w:style>
  <w:style w:type="character" w:styleId="Appelnotedebasdep">
    <w:name w:val="footnote reference"/>
    <w:semiHidden/>
    <w:rPr>
      <w:vertAlign w:val="superscript"/>
    </w:rPr>
  </w:style>
  <w:style w:type="character" w:styleId="Lienhypertextesuivivisit">
    <w:name w:val="FollowedHyperlink"/>
    <w:rPr>
      <w:color w:val="800080"/>
      <w:u w:val="single"/>
    </w:rPr>
  </w:style>
  <w:style w:type="paragraph" w:styleId="Textedebulles">
    <w:name w:val="Balloon Text"/>
    <w:basedOn w:val="Normal"/>
    <w:semiHidden/>
    <w:rsid w:val="007D1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B605F76</Template>
  <TotalTime>1</TotalTime>
  <Pages>1</Pages>
  <Words>260</Words>
  <Characters>1575</Characters>
  <Application>Microsoft Office Word</Application>
  <DocSecurity>0</DocSecurity>
  <Lines>13</Lines>
  <Paragraphs>3</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Spin polarized transport in semiconductors – Challenges for Nanolithography</vt:lpstr>
      <vt:lpstr>Spin polarized transport in semiconductors – Challenges for Nanolithography</vt:lpstr>
      <vt:lpstr>Spin polarized transport in semiconductors – Challenges for Nanolithography</vt:lpstr>
    </vt:vector>
  </TitlesOfParts>
  <Company>Uni Würzburg</Company>
  <LinksUpToDate>false</LinksUpToDate>
  <CharactersWithSpaces>1832</CharactersWithSpaces>
  <SharedDoc>false</SharedDoc>
  <HLinks>
    <vt:vector size="6" baseType="variant">
      <vt:variant>
        <vt:i4>4325441</vt:i4>
      </vt:variant>
      <vt:variant>
        <vt:i4>0</vt:i4>
      </vt:variant>
      <vt:variant>
        <vt:i4>0</vt:i4>
      </vt:variant>
      <vt:variant>
        <vt:i4>5</vt:i4>
      </vt:variant>
      <vt:variant>
        <vt:lpwstr>https://euromof2025.eventsadmin.com/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 polarized transport in semiconductors – Challenges for Nanolithography</dc:title>
  <dc:subject/>
  <dc:creator>Georg Schmidt</dc:creator>
  <cp:keywords/>
  <cp:lastModifiedBy>Christelle Floutier</cp:lastModifiedBy>
  <cp:revision>2</cp:revision>
  <cp:lastPrinted>2006-02-28T10:10:00Z</cp:lastPrinted>
  <dcterms:created xsi:type="dcterms:W3CDTF">2025-09-02T15:24:00Z</dcterms:created>
  <dcterms:modified xsi:type="dcterms:W3CDTF">2025-09-02T15:24:00Z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916c46fa-9237-4213-9b8b-048a1e033cdb</vt:lpwstr>
  </property>
</Properties>
</file>